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56E56">
      <w:pPr>
        <w:spacing w:line="560" w:lineRule="exact"/>
        <w:ind w:firstLine="606" w:firstLineChars="202"/>
        <w:rPr>
          <w:rFonts w:ascii="仿宋" w:hAnsi="仿宋" w:eastAsia="仿宋" w:cs="仿宋"/>
          <w:sz w:val="30"/>
          <w:szCs w:val="30"/>
        </w:rPr>
      </w:pPr>
    </w:p>
    <w:p w14:paraId="65DE4768">
      <w:pPr>
        <w:pStyle w:val="5"/>
        <w:spacing w:before="0" w:after="0" w:line="560" w:lineRule="exact"/>
        <w:rPr>
          <w:rFonts w:ascii="仿宋" w:hAnsi="仿宋" w:eastAsia="仿宋" w:cs="仿宋"/>
          <w:b/>
          <w:bCs/>
        </w:rPr>
      </w:pPr>
      <w:r>
        <w:rPr>
          <w:rFonts w:hint="eastAsia" w:ascii="仿宋" w:hAnsi="仿宋" w:eastAsia="仿宋" w:cs="仿宋"/>
          <w:b/>
          <w:bCs/>
        </w:rPr>
        <w:t>2026“外研社•国才杯”“理解当代中国”综合能力大赛</w:t>
      </w:r>
    </w:p>
    <w:p w14:paraId="264AE346">
      <w:pPr>
        <w:rPr>
          <w:b/>
          <w:bCs/>
        </w:rPr>
      </w:pPr>
    </w:p>
    <w:p w14:paraId="0411D760">
      <w:pPr>
        <w:ind w:firstLine="640" w:firstLineChars="200"/>
      </w:pPr>
      <w:r>
        <w:rPr>
          <w:rFonts w:hint="eastAsia" w:ascii="仿宋" w:hAnsi="仿宋" w:eastAsia="仿宋" w:cs="仿宋"/>
          <w:sz w:val="32"/>
          <w:szCs w:val="32"/>
        </w:rPr>
        <w:t>综合能力大赛</w:t>
      </w:r>
      <w:r>
        <w:rPr>
          <w:rFonts w:hint="eastAsia" w:ascii="仿宋" w:hAnsi="仿宋" w:eastAsia="仿宋" w:cs="仿宋"/>
          <w:b/>
          <w:bCs/>
          <w:sz w:val="32"/>
          <w:szCs w:val="32"/>
        </w:rPr>
        <w:t>包含两部分</w:t>
      </w:r>
      <w:r>
        <w:rPr>
          <w:rFonts w:hint="eastAsia" w:ascii="仿宋" w:hAnsi="仿宋" w:eastAsia="仿宋" w:cs="仿宋"/>
          <w:sz w:val="32"/>
          <w:szCs w:val="32"/>
        </w:rPr>
        <w:t>：一部分为包括阅读、写作、翻译等在内的线上笔试；另一部分为：演讲。综合能力赛项选手最终成绩由线上笔试成绩和定题演讲视频成绩共同构成，</w:t>
      </w:r>
      <w:r>
        <w:rPr>
          <w:rFonts w:hint="eastAsia" w:ascii="仿宋" w:hAnsi="仿宋" w:eastAsia="仿宋" w:cs="仿宋"/>
          <w:b/>
          <w:bCs/>
          <w:sz w:val="32"/>
          <w:szCs w:val="32"/>
        </w:rPr>
        <w:t>其中线上笔试成绩占80%，定题演讲成绩占20%。</w:t>
      </w:r>
    </w:p>
    <w:p w14:paraId="2C710D6E">
      <w:pPr>
        <w:ind w:firstLine="643" w:firstLineChars="200"/>
        <w:rPr>
          <w:rFonts w:ascii="仿宋" w:hAnsi="仿宋" w:eastAsia="仿宋" w:cs="仿宋"/>
          <w:b/>
          <w:bCs/>
          <w:sz w:val="32"/>
          <w:szCs w:val="32"/>
        </w:rPr>
      </w:pPr>
      <w:r>
        <w:rPr>
          <w:rFonts w:hint="eastAsia" w:ascii="仿宋" w:hAnsi="仿宋" w:eastAsia="仿宋" w:cs="仿宋"/>
          <w:b/>
          <w:bCs/>
          <w:sz w:val="32"/>
          <w:szCs w:val="32"/>
        </w:rPr>
        <w:t>（一）大赛安排</w:t>
      </w:r>
    </w:p>
    <w:p w14:paraId="509AA72D">
      <w:pPr>
        <w:ind w:firstLine="643"/>
        <w:rPr>
          <w:rFonts w:ascii="仿宋" w:hAnsi="仿宋" w:eastAsia="仿宋" w:cs="仿宋"/>
          <w:sz w:val="32"/>
          <w:szCs w:val="32"/>
        </w:rPr>
      </w:pPr>
      <w:r>
        <w:rPr>
          <w:rFonts w:hint="eastAsia" w:ascii="仿宋" w:hAnsi="仿宋" w:eastAsia="仿宋" w:cs="仿宋"/>
          <w:sz w:val="32"/>
          <w:szCs w:val="32"/>
        </w:rPr>
        <w:t>（1）参赛注册报名：大赛官网已开放参赛报名页面。所有参赛选手须于9月13日前，在大赛官网</w:t>
      </w:r>
      <w:r>
        <w:fldChar w:fldCharType="begin"/>
      </w:r>
      <w:r>
        <w:instrText xml:space="preserve"> HYPERLINK "https://ucc.fltrp.com" </w:instrText>
      </w:r>
      <w:r>
        <w:fldChar w:fldCharType="separate"/>
      </w:r>
      <w:r>
        <w:rPr>
          <w:rStyle w:val="9"/>
          <w:rFonts w:hint="eastAsia" w:ascii="仿宋" w:hAnsi="仿宋" w:eastAsia="仿宋" w:cs="仿宋"/>
          <w:color w:val="auto"/>
          <w:sz w:val="32"/>
          <w:szCs w:val="32"/>
        </w:rPr>
        <w:t>https://ucc.fltrp.com</w:t>
      </w:r>
      <w:r>
        <w:rPr>
          <w:rStyle w:val="9"/>
          <w:rFonts w:hint="eastAsia" w:ascii="仿宋" w:hAnsi="仿宋" w:eastAsia="仿宋" w:cs="仿宋"/>
          <w:color w:val="auto"/>
          <w:sz w:val="32"/>
          <w:szCs w:val="32"/>
        </w:rPr>
        <w:fldChar w:fldCharType="end"/>
      </w:r>
      <w:r>
        <w:rPr>
          <w:rFonts w:hint="eastAsia" w:ascii="仿宋" w:hAnsi="仿宋" w:eastAsia="仿宋" w:cs="仿宋"/>
          <w:sz w:val="32"/>
          <w:szCs w:val="32"/>
        </w:rPr>
        <w:t>“选手报名/参赛”页面注册报名。(注：按照大赛官网提示注册并报名，请务必牢记账号和密码，以免影响比赛登录。选手注册所填写的</w:t>
      </w:r>
      <w:r>
        <w:rPr>
          <w:rFonts w:hint="eastAsia" w:ascii="仿宋" w:hAnsi="仿宋" w:eastAsia="仿宋" w:cs="仿宋"/>
          <w:sz w:val="32"/>
          <w:szCs w:val="32"/>
          <w:lang w:eastAsia="zh-CN"/>
        </w:rPr>
        <w:t>个人信息必</w:t>
      </w:r>
      <w:r>
        <w:rPr>
          <w:rFonts w:hint="eastAsia" w:ascii="仿宋" w:hAnsi="仿宋" w:eastAsia="仿宋" w:cs="仿宋"/>
          <w:sz w:val="32"/>
          <w:szCs w:val="32"/>
        </w:rPr>
        <w:t>准确、真实，如经组委会查证与真实情况不符，将取消参赛资格。</w:t>
      </w:r>
      <w:r>
        <w:rPr>
          <w:rFonts w:hint="eastAsia" w:ascii="仿宋" w:hAnsi="仿宋" w:eastAsia="仿宋" w:cs="仿宋"/>
          <w:sz w:val="32"/>
          <w:szCs w:val="32"/>
          <w:u w:val="single"/>
        </w:rPr>
        <w:t>因学生未按照指令进行的操作引起的问题，学生自行负责后果。</w:t>
      </w:r>
      <w:r>
        <w:rPr>
          <w:rFonts w:hint="eastAsia" w:ascii="仿宋" w:hAnsi="仿宋" w:eastAsia="仿宋" w:cs="仿宋"/>
          <w:sz w:val="32"/>
          <w:szCs w:val="32"/>
        </w:rPr>
        <w:t>)</w:t>
      </w:r>
    </w:p>
    <w:p w14:paraId="45D9A524">
      <w:pPr>
        <w:ind w:firstLine="640" w:firstLineChars="200"/>
        <w:rPr>
          <w:rFonts w:ascii="仿宋" w:hAnsi="仿宋" w:eastAsia="仿宋" w:cs="仿宋"/>
          <w:sz w:val="32"/>
          <w:szCs w:val="32"/>
        </w:rPr>
      </w:pPr>
      <w:r>
        <w:rPr>
          <w:rFonts w:hint="eastAsia" w:ascii="仿宋" w:hAnsi="仿宋" w:eastAsia="仿宋" w:cs="仿宋"/>
          <w:sz w:val="32"/>
          <w:szCs w:val="32"/>
        </w:rPr>
        <w:t>参赛选手需扫码进入齐齐哈尔医学院2026国才杯综合能力校赛QQ群，</w:t>
      </w:r>
      <w:r>
        <w:rPr>
          <w:rFonts w:hint="eastAsia" w:ascii="仿宋" w:hAnsi="仿宋" w:eastAsia="仿宋" w:cs="仿宋"/>
          <w:sz w:val="32"/>
          <w:szCs w:val="32"/>
          <w:u w:val="single"/>
        </w:rPr>
        <w:t>请及时关注群内消息，如因个人原因错过赛事消息，个人承担后果</w:t>
      </w:r>
      <w:r>
        <w:rPr>
          <w:rFonts w:hint="eastAsia" w:ascii="仿宋" w:hAnsi="仿宋" w:eastAsia="仿宋" w:cs="仿宋"/>
          <w:sz w:val="32"/>
          <w:szCs w:val="32"/>
        </w:rPr>
        <w:t>。</w:t>
      </w:r>
    </w:p>
    <w:p w14:paraId="32864C55">
      <w:pPr>
        <w:ind w:left="1260" w:leftChars="200" w:hanging="840" w:hangingChars="400"/>
        <w:rPr>
          <w:rFonts w:ascii="仿宋" w:hAnsi="仿宋" w:eastAsia="仿宋" w:cs="仿宋"/>
          <w:sz w:val="32"/>
          <w:szCs w:val="32"/>
          <w:highlight w:val="yellow"/>
        </w:rPr>
      </w:pPr>
      <w:r>
        <w:t xml:space="preserve"> </w:t>
      </w:r>
      <w:r>
        <w:rPr>
          <w:rFonts w:hint="eastAsia"/>
        </w:rPr>
        <w:t xml:space="preserve">               </w:t>
      </w:r>
      <w:r>
        <w:rPr>
          <w:rFonts w:hint="eastAsia"/>
          <w:highlight w:val="yellow"/>
        </w:rPr>
        <w:drawing>
          <wp:inline distT="0" distB="0" distL="0" distR="0">
            <wp:extent cx="2218055" cy="3946525"/>
            <wp:effectExtent l="0" t="0" r="0" b="0"/>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4"/>
                    <a:stretch>
                      <a:fillRect/>
                    </a:stretch>
                  </pic:blipFill>
                  <pic:spPr>
                    <a:xfrm>
                      <a:off x="0" y="0"/>
                      <a:ext cx="2218454" cy="3947119"/>
                    </a:xfrm>
                    <a:prstGeom prst="rect">
                      <a:avLst/>
                    </a:prstGeom>
                  </pic:spPr>
                </pic:pic>
              </a:graphicData>
            </a:graphic>
          </wp:inline>
        </w:drawing>
      </w:r>
    </w:p>
    <w:p w14:paraId="68DF3488">
      <w:pPr>
        <w:ind w:firstLine="640" w:firstLineChars="200"/>
        <w:rPr>
          <w:rFonts w:ascii="仿宋" w:hAnsi="仿宋" w:eastAsia="仿宋" w:cs="仿宋"/>
          <w:sz w:val="32"/>
          <w:szCs w:val="32"/>
        </w:rPr>
      </w:pPr>
      <w:r>
        <w:rPr>
          <w:rFonts w:hint="eastAsia" w:ascii="仿宋" w:hAnsi="仿宋" w:eastAsia="仿宋" w:cs="仿宋"/>
          <w:sz w:val="32"/>
          <w:szCs w:val="32"/>
        </w:rPr>
        <w:t>（2）比赛组织及形式：</w:t>
      </w:r>
    </w:p>
    <w:p w14:paraId="5E4FB8C9">
      <w:pPr>
        <w:ind w:firstLine="640" w:firstLineChars="200"/>
        <w:rPr>
          <w:rFonts w:ascii="仿宋" w:hAnsi="仿宋" w:eastAsia="仿宋" w:cs="仿宋"/>
          <w:sz w:val="32"/>
          <w:szCs w:val="32"/>
        </w:rPr>
      </w:pPr>
      <w:r>
        <w:rPr>
          <w:rFonts w:hint="eastAsia" w:ascii="仿宋" w:hAnsi="仿宋" w:eastAsia="仿宋" w:cs="仿宋"/>
          <w:sz w:val="32"/>
          <w:szCs w:val="32"/>
        </w:rPr>
        <w:t>线上初赛</w:t>
      </w:r>
      <w:r>
        <w:rPr>
          <w:rFonts w:hint="eastAsia" w:ascii="仿宋" w:hAnsi="仿宋" w:eastAsia="仿宋" w:cs="仿宋"/>
          <w:sz w:val="32"/>
          <w:szCs w:val="32"/>
          <w:lang w:eastAsia="zh-CN"/>
        </w:rPr>
        <w:t>（</w:t>
      </w:r>
      <w:r>
        <w:rPr>
          <w:rFonts w:hint="eastAsia" w:ascii="仿宋" w:hAnsi="仿宋" w:eastAsia="仿宋" w:cs="仿宋"/>
          <w:sz w:val="32"/>
          <w:szCs w:val="32"/>
        </w:rPr>
        <w:t>阅读、写作、翻译</w:t>
      </w:r>
      <w:bookmarkStart w:id="0" w:name="_GoBack"/>
      <w:bookmarkEnd w:id="0"/>
      <w:r>
        <w:rPr>
          <w:rFonts w:hint="eastAsia" w:ascii="仿宋" w:hAnsi="仿宋" w:eastAsia="仿宋" w:cs="仿宋"/>
          <w:sz w:val="32"/>
          <w:szCs w:val="32"/>
          <w:lang w:eastAsia="zh-CN"/>
        </w:rPr>
        <w:t>）</w:t>
      </w:r>
      <w:r>
        <w:rPr>
          <w:rFonts w:hint="eastAsia" w:ascii="仿宋" w:hAnsi="仿宋" w:eastAsia="仿宋" w:cs="仿宋"/>
          <w:sz w:val="32"/>
          <w:szCs w:val="32"/>
        </w:rPr>
        <w:t>：学生参加统一</w:t>
      </w:r>
      <w:r>
        <w:rPr>
          <w:rFonts w:ascii="仿宋" w:hAnsi="仿宋" w:eastAsia="仿宋" w:cs="仿宋"/>
          <w:sz w:val="32"/>
          <w:szCs w:val="32"/>
        </w:rPr>
        <w:t>线上初赛</w:t>
      </w:r>
      <w:r>
        <w:rPr>
          <w:rFonts w:hint="eastAsia" w:ascii="仿宋" w:hAnsi="仿宋" w:eastAsia="仿宋" w:cs="仿宋"/>
          <w:sz w:val="32"/>
          <w:szCs w:val="32"/>
        </w:rPr>
        <w:t>，时间为9月16日，具体时间地点QQ群内另行通知；线上</w:t>
      </w:r>
      <w:r>
        <w:rPr>
          <w:rFonts w:hint="eastAsia" w:ascii="仿宋" w:hAnsi="仿宋" w:eastAsia="仿宋" w:cs="仿宋"/>
          <w:bCs/>
          <w:sz w:val="32"/>
          <w:szCs w:val="32"/>
        </w:rPr>
        <w:t>比赛题目为客观题若干道、汉译英1篇、议论文写作1篇。</w:t>
      </w:r>
    </w:p>
    <w:p w14:paraId="597DFD42">
      <w:pPr>
        <w:ind w:firstLine="640" w:firstLineChars="200"/>
        <w:rPr>
          <w:rFonts w:ascii="仿宋" w:hAnsi="仿宋" w:eastAsia="仿宋" w:cs="仿宋"/>
          <w:sz w:val="32"/>
          <w:szCs w:val="32"/>
        </w:rPr>
      </w:pPr>
      <w:r>
        <w:rPr>
          <w:rFonts w:hint="eastAsia" w:ascii="仿宋" w:hAnsi="仿宋" w:eastAsia="仿宋" w:cs="仿宋"/>
          <w:sz w:val="32"/>
          <w:szCs w:val="32"/>
        </w:rPr>
        <w:t>线下初赛</w:t>
      </w:r>
      <w:r>
        <w:rPr>
          <w:rFonts w:hint="eastAsia" w:ascii="仿宋" w:hAnsi="仿宋" w:eastAsia="仿宋" w:cs="仿宋"/>
          <w:sz w:val="32"/>
          <w:szCs w:val="32"/>
          <w:lang w:eastAsia="zh-CN"/>
        </w:rPr>
        <w:t>（演讲）</w:t>
      </w:r>
      <w:r>
        <w:rPr>
          <w:rFonts w:hint="eastAsia" w:ascii="仿宋" w:hAnsi="仿宋" w:eastAsia="仿宋" w:cs="仿宋"/>
          <w:sz w:val="32"/>
          <w:szCs w:val="32"/>
        </w:rPr>
        <w:t>：定题演讲赛题为</w:t>
      </w:r>
      <w:r>
        <w:rPr>
          <w:rFonts w:hint="eastAsia" w:ascii="仿宋" w:hAnsi="仿宋" w:eastAsia="仿宋" w:cs="仿宋"/>
          <w:b/>
          <w:sz w:val="32"/>
          <w:szCs w:val="32"/>
        </w:rPr>
        <w:t>China</w:t>
      </w:r>
      <w:r>
        <w:rPr>
          <w:rFonts w:ascii="仿宋" w:hAnsi="仿宋" w:eastAsia="仿宋" w:cs="仿宋"/>
          <w:b/>
          <w:bCs/>
          <w:sz w:val="32"/>
          <w:szCs w:val="32"/>
        </w:rPr>
        <w:t xml:space="preserve"> </w:t>
      </w:r>
      <w:r>
        <w:rPr>
          <w:rFonts w:hint="eastAsia" w:ascii="仿宋" w:hAnsi="仿宋" w:eastAsia="仿宋" w:cs="仿宋"/>
          <w:b/>
          <w:bCs/>
          <w:sz w:val="32"/>
          <w:szCs w:val="32"/>
        </w:rPr>
        <w:t xml:space="preserve"> in </w:t>
      </w:r>
      <w:r>
        <w:rPr>
          <w:rFonts w:ascii="仿宋" w:hAnsi="仿宋" w:eastAsia="仿宋" w:cs="仿宋"/>
          <w:b/>
          <w:bCs/>
          <w:sz w:val="32"/>
          <w:szCs w:val="32"/>
        </w:rPr>
        <w:t xml:space="preserve">the </w:t>
      </w:r>
      <w:r>
        <w:rPr>
          <w:rFonts w:hint="eastAsia" w:ascii="仿宋" w:hAnsi="仿宋" w:eastAsia="仿宋" w:cs="仿宋"/>
          <w:b/>
          <w:bCs/>
          <w:sz w:val="32"/>
          <w:szCs w:val="32"/>
        </w:rPr>
        <w:t>Garden Civilizations</w:t>
      </w:r>
      <w:r>
        <w:rPr>
          <w:rFonts w:hint="eastAsia" w:ascii="仿宋" w:hAnsi="仿宋" w:eastAsia="仿宋" w:cs="仿宋"/>
          <w:sz w:val="32"/>
          <w:szCs w:val="32"/>
        </w:rPr>
        <w:t>。演讲时间为3-4分钟。</w:t>
      </w:r>
      <w:r>
        <w:rPr>
          <w:rFonts w:ascii="仿宋" w:hAnsi="仿宋" w:eastAsia="仿宋" w:cs="仿宋"/>
          <w:sz w:val="32"/>
          <w:szCs w:val="32"/>
        </w:rPr>
        <w:t>参赛选手上交初赛演讲视</w:t>
      </w:r>
      <w:r>
        <w:rPr>
          <w:rFonts w:hint="eastAsia" w:ascii="仿宋" w:hAnsi="仿宋" w:eastAsia="仿宋" w:cs="仿宋"/>
          <w:sz w:val="32"/>
          <w:szCs w:val="32"/>
        </w:rPr>
        <w:t>频暂定为9月13日</w:t>
      </w:r>
      <w:r>
        <w:rPr>
          <w:rFonts w:ascii="仿宋" w:hAnsi="仿宋" w:eastAsia="仿宋" w:cs="仿宋"/>
          <w:sz w:val="32"/>
          <w:szCs w:val="32"/>
        </w:rPr>
        <w:t>前，上交视频要求如下：（1） 视频格式为：MP4；（2）声音、画面清晰；（3）视频画面中选手应为全身图像，便于评委就肢体语言及精神面貌打分</w:t>
      </w:r>
      <w:r>
        <w:rPr>
          <w:rFonts w:hint="eastAsia" w:ascii="仿宋" w:hAnsi="仿宋" w:eastAsia="仿宋" w:cs="仿宋"/>
          <w:sz w:val="32"/>
          <w:szCs w:val="32"/>
        </w:rPr>
        <w:t>。(4) 参赛作品应弘扬正能量，践行社会主义核心价值观，不得含有任何违反《中华人民共和国宪法》及其他法律法规的内容。参赛选手应确保拥有参赛作品的著作权，并保证参赛作品不侵犯他人著作权及其他一切合法权益。如在比赛中出现作弊、抄袭等违规行为，一经发现即刻丧失参赛资格、所获奖项等相关权利，并自负一切法律责任。</w:t>
      </w:r>
      <w:r>
        <w:rPr>
          <w:rFonts w:ascii="仿宋" w:hAnsi="仿宋" w:eastAsia="仿宋" w:cs="仿宋"/>
          <w:sz w:val="32"/>
          <w:szCs w:val="32"/>
        </w:rPr>
        <w:t>（</w:t>
      </w:r>
      <w:r>
        <w:rPr>
          <w:rFonts w:hint="eastAsia" w:ascii="仿宋" w:hAnsi="仿宋" w:eastAsia="仿宋" w:cs="仿宋"/>
          <w:sz w:val="32"/>
          <w:szCs w:val="32"/>
        </w:rPr>
        <w:t>5</w:t>
      </w:r>
      <w:r>
        <w:rPr>
          <w:rFonts w:ascii="仿宋" w:hAnsi="仿宋" w:eastAsia="仿宋" w:cs="仿宋"/>
          <w:sz w:val="32"/>
          <w:szCs w:val="32"/>
        </w:rPr>
        <w:t>）</w:t>
      </w:r>
      <w:r>
        <w:rPr>
          <w:rFonts w:hint="eastAsia" w:ascii="仿宋" w:hAnsi="仿宋" w:eastAsia="仿宋" w:cs="仿宋"/>
          <w:sz w:val="32"/>
          <w:szCs w:val="32"/>
          <w:lang w:eastAsia="zh-CN"/>
        </w:rPr>
        <w:t>上交视频的内容需</w:t>
      </w:r>
      <w:r>
        <w:rPr>
          <w:rFonts w:ascii="仿宋" w:hAnsi="仿宋" w:eastAsia="仿宋" w:cs="仿宋"/>
          <w:sz w:val="32"/>
          <w:szCs w:val="32"/>
        </w:rPr>
        <w:t>脱稿演讲。外语协会工作人员</w:t>
      </w:r>
      <w:r>
        <w:rPr>
          <w:rFonts w:hint="eastAsia" w:ascii="仿宋" w:hAnsi="仿宋" w:eastAsia="仿宋" w:cs="仿宋"/>
          <w:sz w:val="32"/>
          <w:szCs w:val="32"/>
        </w:rPr>
        <w:t>将</w:t>
      </w:r>
      <w:r>
        <w:rPr>
          <w:rFonts w:ascii="仿宋" w:hAnsi="仿宋" w:eastAsia="仿宋" w:cs="仿宋"/>
          <w:sz w:val="32"/>
          <w:szCs w:val="32"/>
        </w:rPr>
        <w:t>统一收取</w:t>
      </w:r>
      <w:r>
        <w:rPr>
          <w:rFonts w:hint="eastAsia" w:ascii="仿宋" w:hAnsi="仿宋" w:eastAsia="仿宋" w:cs="仿宋"/>
          <w:sz w:val="32"/>
          <w:szCs w:val="32"/>
        </w:rPr>
        <w:t>。</w:t>
      </w:r>
    </w:p>
    <w:p w14:paraId="3854898E">
      <w:pPr>
        <w:ind w:firstLine="640" w:firstLineChars="200"/>
        <w:rPr>
          <w:rFonts w:ascii="仿宋" w:hAnsi="仿宋" w:eastAsia="仿宋" w:cs="仿宋"/>
          <w:bCs/>
          <w:sz w:val="32"/>
          <w:szCs w:val="32"/>
        </w:rPr>
      </w:pPr>
      <w:r>
        <w:rPr>
          <w:rFonts w:hint="eastAsia" w:ascii="仿宋" w:hAnsi="仿宋" w:eastAsia="仿宋" w:cs="仿宋"/>
          <w:sz w:val="32"/>
          <w:szCs w:val="32"/>
        </w:rPr>
        <w:t>演讲决赛时间：</w:t>
      </w:r>
      <w:r>
        <w:rPr>
          <w:rFonts w:ascii="仿宋" w:hAnsi="仿宋" w:eastAsia="仿宋" w:cs="仿宋"/>
          <w:sz w:val="32"/>
          <w:szCs w:val="32"/>
        </w:rPr>
        <w:t>具体</w:t>
      </w:r>
      <w:r>
        <w:rPr>
          <w:rFonts w:hint="eastAsia" w:ascii="仿宋" w:hAnsi="仿宋" w:eastAsia="仿宋" w:cs="仿宋"/>
          <w:sz w:val="32"/>
          <w:szCs w:val="32"/>
        </w:rPr>
        <w:t>安排QQ群内</w:t>
      </w:r>
      <w:r>
        <w:rPr>
          <w:rFonts w:ascii="仿宋" w:hAnsi="仿宋" w:eastAsia="仿宋" w:cs="仿宋"/>
          <w:sz w:val="32"/>
          <w:szCs w:val="32"/>
        </w:rPr>
        <w:t>另行通知。</w:t>
      </w:r>
    </w:p>
    <w:p w14:paraId="557FAF42">
      <w:pPr>
        <w:ind w:firstLine="643" w:firstLineChars="200"/>
        <w:rPr>
          <w:rFonts w:ascii="仿宋" w:hAnsi="仿宋" w:eastAsia="仿宋" w:cs="仿宋"/>
          <w:b/>
          <w:bCs/>
          <w:sz w:val="32"/>
          <w:szCs w:val="32"/>
        </w:rPr>
      </w:pPr>
      <w:r>
        <w:rPr>
          <w:rFonts w:hint="eastAsia" w:ascii="仿宋" w:hAnsi="仿宋" w:eastAsia="仿宋" w:cs="仿宋"/>
          <w:b/>
          <w:bCs/>
          <w:sz w:val="32"/>
          <w:szCs w:val="32"/>
        </w:rPr>
        <w:t>（二）比赛内容</w:t>
      </w:r>
    </w:p>
    <w:p w14:paraId="1762512E">
      <w:pPr>
        <w:ind w:firstLine="640" w:firstLineChars="200"/>
        <w:rPr>
          <w:rFonts w:ascii="仿宋" w:hAnsi="仿宋" w:eastAsia="仿宋" w:cs="仿宋"/>
          <w:sz w:val="32"/>
          <w:szCs w:val="32"/>
        </w:rPr>
      </w:pPr>
      <w:r>
        <w:rPr>
          <w:rFonts w:hint="eastAsia" w:ascii="仿宋" w:hAnsi="仿宋" w:eastAsia="仿宋" w:cs="仿宋"/>
          <w:sz w:val="32"/>
          <w:szCs w:val="32"/>
        </w:rPr>
        <w:t>赛题涵盖习近平新时代中国特色社会主义思想核心内容，涉及经济建设、政治建设、文化建设、社会建设和生态文明建设等领域的重要话题，考查形式包括阅读、写作、翻译、演讲等。部分赛题素材选自《习近平谈治国理政》第一卷、第二卷、第三卷、第四卷和党的二十大报告等。</w:t>
      </w:r>
    </w:p>
    <w:p w14:paraId="69D65255">
      <w:pPr>
        <w:ind w:firstLine="643" w:firstLineChars="200"/>
        <w:rPr>
          <w:rFonts w:ascii="仿宋" w:hAnsi="仿宋" w:eastAsia="仿宋" w:cs="仿宋"/>
          <w:b/>
          <w:bCs/>
          <w:sz w:val="32"/>
          <w:szCs w:val="32"/>
        </w:rPr>
      </w:pPr>
      <w:r>
        <w:rPr>
          <w:rFonts w:hint="eastAsia" w:ascii="仿宋" w:hAnsi="仿宋" w:eastAsia="仿宋" w:cs="仿宋"/>
          <w:b/>
          <w:bCs/>
          <w:sz w:val="32"/>
          <w:szCs w:val="32"/>
        </w:rPr>
        <w:t>2.省赛（预通知）</w:t>
      </w:r>
    </w:p>
    <w:p w14:paraId="6C27FEFE">
      <w:pPr>
        <w:ind w:firstLine="640" w:firstLineChars="200"/>
        <w:rPr>
          <w:rFonts w:ascii="楷体" w:hAnsi="楷体" w:eastAsia="楷体" w:cs="Times New Roman"/>
          <w:bCs/>
          <w:sz w:val="32"/>
          <w:szCs w:val="32"/>
          <w:highlight w:val="yellow"/>
        </w:rPr>
      </w:pPr>
      <w:r>
        <w:rPr>
          <w:rFonts w:hint="eastAsia" w:ascii="仿宋" w:hAnsi="仿宋" w:eastAsia="仿宋" w:cs="仿宋"/>
          <w:bCs/>
          <w:sz w:val="32"/>
          <w:szCs w:val="32"/>
        </w:rPr>
        <w:t>（1）</w:t>
      </w:r>
      <w:r>
        <w:rPr>
          <w:rFonts w:hint="eastAsia" w:ascii="仿宋" w:hAnsi="仿宋" w:eastAsia="仿宋" w:cs="仿宋"/>
          <w:sz w:val="32"/>
          <w:szCs w:val="32"/>
        </w:rPr>
        <w:t>比赛时间：具体时间QQ群内另行通知</w:t>
      </w:r>
    </w:p>
    <w:p w14:paraId="30D5833F">
      <w:pPr>
        <w:ind w:firstLine="640" w:firstLineChars="200"/>
        <w:jc w:val="distribute"/>
        <w:rPr>
          <w:rFonts w:ascii="仿宋" w:hAnsi="仿宋" w:eastAsia="仿宋" w:cs="仿宋"/>
          <w:sz w:val="32"/>
          <w:szCs w:val="32"/>
        </w:rPr>
      </w:pPr>
      <w:r>
        <w:rPr>
          <w:rFonts w:hint="eastAsia" w:ascii="仿宋" w:hAnsi="仿宋" w:eastAsia="仿宋" w:cs="仿宋"/>
          <w:sz w:val="32"/>
          <w:szCs w:val="32"/>
        </w:rPr>
        <w:t>（2）比赛程：选手须上传3分钟</w:t>
      </w:r>
      <w:r>
        <w:rPr>
          <w:rFonts w:hint="eastAsia" w:ascii="仿宋" w:hAnsi="仿宋" w:eastAsia="仿宋" w:cs="仿宋"/>
          <w:sz w:val="32"/>
          <w:szCs w:val="32"/>
          <w:lang w:eastAsia="zh-CN"/>
        </w:rPr>
        <w:t>的</w:t>
      </w:r>
      <w:r>
        <w:rPr>
          <w:rFonts w:hint="eastAsia" w:ascii="仿宋" w:hAnsi="仿宋" w:eastAsia="仿宋" w:cs="仿宋"/>
          <w:sz w:val="32"/>
          <w:szCs w:val="32"/>
        </w:rPr>
        <w:t>定题演讲视频及演讲文稿至百度网盘（上传资料以参赛作品为单位，文件名称：学校名+选手姓名，专属链接，时效设置为永久有效。文件及内部文件保留原有格式，不可压缩。上传后需确认上传资料完整、视频能正常播放）</w:t>
      </w:r>
      <w:r>
        <w:rPr>
          <w:rFonts w:hint="eastAsia" w:ascii="仿宋" w:hAnsi="仿宋" w:eastAsia="仿宋" w:cs="仿宋"/>
          <w:sz w:val="32"/>
          <w:szCs w:val="32"/>
          <w:lang w:eastAsia="zh-CN"/>
        </w:rPr>
        <w:t>；</w:t>
      </w:r>
      <w:r>
        <w:rPr>
          <w:rFonts w:hint="eastAsia" w:ascii="仿宋" w:hAnsi="仿宋" w:eastAsia="仿宋" w:cs="仿宋"/>
          <w:sz w:val="32"/>
          <w:szCs w:val="32"/>
          <w:highlight w:val="none"/>
        </w:rPr>
        <w:t>在</w:t>
      </w:r>
      <w:r>
        <w:rPr>
          <w:rFonts w:hint="eastAsia" w:ascii="仿宋" w:hAnsi="仿宋" w:eastAsia="仿宋" w:cs="仿宋"/>
          <w:sz w:val="32"/>
          <w:szCs w:val="32"/>
        </w:rPr>
        <w:t>问卷星内填报《2026“外研社</w:t>
      </w:r>
      <w:r>
        <w:rPr>
          <w:rFonts w:hint="eastAsia" w:ascii="宋体" w:hAnsi="宋体" w:cs="宋体"/>
          <w:sz w:val="32"/>
          <w:szCs w:val="32"/>
        </w:rPr>
        <w:t>•</w:t>
      </w:r>
      <w:r>
        <w:rPr>
          <w:rFonts w:hint="eastAsia" w:ascii="仿宋" w:hAnsi="仿宋" w:eastAsia="仿宋" w:cs="仿宋"/>
          <w:sz w:val="32"/>
          <w:szCs w:val="32"/>
        </w:rPr>
        <w:t>国才杯”“理解当代中国”全国外语能力大赛黑龙江省赛区学生英语组综合能力赛省赛报名表》。问卷星链接：</w:t>
      </w:r>
    </w:p>
    <w:p w14:paraId="08328220">
      <w:pPr>
        <w:rPr>
          <w:rFonts w:ascii="仿宋" w:hAnsi="仿宋" w:eastAsia="仿宋" w:cs="仿宋"/>
          <w:b/>
          <w:bCs/>
          <w:sz w:val="32"/>
          <w:szCs w:val="32"/>
        </w:rPr>
      </w:pPr>
      <w:r>
        <w:fldChar w:fldCharType="begin"/>
      </w:r>
      <w:r>
        <w:instrText xml:space="preserve"> HYPERLINK "https://www.wjx.cn/vm/rX0ENgg.aspx" </w:instrText>
      </w:r>
      <w:r>
        <w:fldChar w:fldCharType="separate"/>
      </w:r>
      <w:r>
        <w:rPr>
          <w:rStyle w:val="8"/>
          <w:rFonts w:ascii="仿宋" w:hAnsi="仿宋" w:eastAsia="仿宋" w:cs="仿宋"/>
          <w:color w:val="auto"/>
          <w:sz w:val="32"/>
          <w:szCs w:val="32"/>
        </w:rPr>
        <w:t>https://www.wjx.cn/vm/rX0ENgg.aspx</w:t>
      </w:r>
      <w:r>
        <w:rPr>
          <w:rStyle w:val="8"/>
          <w:rFonts w:ascii="仿宋" w:hAnsi="仿宋" w:eastAsia="仿宋" w:cs="仿宋"/>
          <w:color w:val="auto"/>
          <w:sz w:val="32"/>
          <w:szCs w:val="32"/>
        </w:rPr>
        <w:fldChar w:fldCharType="end"/>
      </w:r>
      <w:r>
        <w:rPr>
          <w:rFonts w:hint="eastAsia" w:ascii="仿宋" w:hAnsi="仿宋" w:eastAsia="仿宋" w:cs="仿宋"/>
          <w:sz w:val="32"/>
          <w:szCs w:val="32"/>
        </w:rPr>
        <w:t xml:space="preserve"> 。</w:t>
      </w:r>
      <w:r>
        <w:rPr>
          <w:rFonts w:hint="eastAsia" w:ascii="仿宋" w:hAnsi="仿宋" w:eastAsia="仿宋" w:cs="仿宋"/>
          <w:sz w:val="32"/>
          <w:szCs w:val="32"/>
          <w:lang w:eastAsia="zh-CN"/>
        </w:rPr>
        <w:t>省</w:t>
      </w:r>
      <w:r>
        <w:rPr>
          <w:rFonts w:hint="eastAsia" w:ascii="仿宋" w:hAnsi="仿宋" w:eastAsia="仿宋" w:cs="仿宋"/>
          <w:sz w:val="32"/>
          <w:szCs w:val="32"/>
        </w:rPr>
        <w:t>赛组委会于10月</w:t>
      </w:r>
      <w:r>
        <w:rPr>
          <w:rFonts w:hint="eastAsia" w:ascii="仿宋" w:hAnsi="仿宋" w:eastAsia="仿宋" w:cs="仿宋"/>
          <w:sz w:val="32"/>
          <w:szCs w:val="32"/>
          <w:lang w:eastAsia="zh-CN"/>
        </w:rPr>
        <w:t>中下旬</w:t>
      </w:r>
      <w:r>
        <w:rPr>
          <w:rFonts w:hint="eastAsia" w:ascii="仿宋" w:hAnsi="仿宋" w:eastAsia="仿宋" w:cs="仿宋"/>
          <w:sz w:val="32"/>
          <w:szCs w:val="32"/>
        </w:rPr>
        <w:t>组织线上笔试。综合能力赛项选手最终成绩由线上笔试成绩和定题演讲视频成绩共同构成，</w:t>
      </w:r>
      <w:r>
        <w:rPr>
          <w:rFonts w:hint="eastAsia" w:ascii="仿宋" w:hAnsi="仿宋" w:eastAsia="仿宋" w:cs="仿宋"/>
          <w:b/>
          <w:bCs/>
          <w:sz w:val="32"/>
          <w:szCs w:val="32"/>
        </w:rPr>
        <w:t>其中线上笔试成绩占80%，定题演讲成绩占20%。</w:t>
      </w:r>
    </w:p>
    <w:p w14:paraId="33283A06">
      <w:pPr>
        <w:ind w:firstLine="640" w:firstLineChars="200"/>
        <w:rPr>
          <w:rFonts w:ascii="仿宋" w:hAnsi="仿宋" w:eastAsia="仿宋" w:cs="仿宋"/>
          <w:sz w:val="32"/>
          <w:szCs w:val="32"/>
        </w:rPr>
      </w:pPr>
      <w:r>
        <w:rPr>
          <w:rFonts w:hint="eastAsia" w:ascii="仿宋" w:hAnsi="仿宋" w:eastAsia="仿宋" w:cs="仿宋"/>
          <w:sz w:val="32"/>
          <w:szCs w:val="32"/>
        </w:rPr>
        <w:t>（3）比赛题目：定题演讲赛题为</w:t>
      </w:r>
      <w:r>
        <w:rPr>
          <w:rFonts w:hint="eastAsia" w:ascii="仿宋" w:hAnsi="仿宋" w:eastAsia="仿宋" w:cs="仿宋"/>
          <w:b/>
          <w:sz w:val="32"/>
          <w:szCs w:val="32"/>
        </w:rPr>
        <w:t>China</w:t>
      </w:r>
      <w:r>
        <w:rPr>
          <w:rFonts w:ascii="仿宋" w:hAnsi="仿宋" w:eastAsia="仿宋" w:cs="仿宋"/>
          <w:b/>
          <w:bCs/>
          <w:sz w:val="32"/>
          <w:szCs w:val="32"/>
        </w:rPr>
        <w:t xml:space="preserve"> </w:t>
      </w:r>
      <w:r>
        <w:rPr>
          <w:rFonts w:hint="eastAsia" w:ascii="仿宋" w:hAnsi="仿宋" w:eastAsia="仿宋" w:cs="仿宋"/>
          <w:b/>
          <w:bCs/>
          <w:sz w:val="32"/>
          <w:szCs w:val="32"/>
        </w:rPr>
        <w:t xml:space="preserve"> in </w:t>
      </w:r>
      <w:r>
        <w:rPr>
          <w:rFonts w:ascii="仿宋" w:hAnsi="仿宋" w:eastAsia="仿宋" w:cs="仿宋"/>
          <w:b/>
          <w:bCs/>
          <w:sz w:val="32"/>
          <w:szCs w:val="32"/>
        </w:rPr>
        <w:t xml:space="preserve">the </w:t>
      </w:r>
      <w:r>
        <w:rPr>
          <w:rFonts w:hint="eastAsia" w:ascii="仿宋" w:hAnsi="仿宋" w:eastAsia="仿宋" w:cs="仿宋"/>
          <w:b/>
          <w:bCs/>
          <w:sz w:val="32"/>
          <w:szCs w:val="32"/>
        </w:rPr>
        <w:t>Garden Civilizations</w:t>
      </w:r>
      <w:r>
        <w:rPr>
          <w:rFonts w:hint="eastAsia" w:ascii="仿宋" w:hAnsi="仿宋" w:eastAsia="仿宋" w:cs="仿宋"/>
          <w:sz w:val="32"/>
          <w:szCs w:val="32"/>
        </w:rPr>
        <w:t>；线上</w:t>
      </w:r>
      <w:r>
        <w:rPr>
          <w:rFonts w:hint="eastAsia" w:ascii="仿宋" w:hAnsi="仿宋" w:eastAsia="仿宋" w:cs="仿宋"/>
          <w:bCs/>
          <w:sz w:val="32"/>
          <w:szCs w:val="32"/>
        </w:rPr>
        <w:t>比赛题目为客观题若干道、汉译英1篇、议论文写作1篇。</w:t>
      </w:r>
      <w:r>
        <w:rPr>
          <w:rFonts w:hint="eastAsia" w:ascii="仿宋" w:hAnsi="仿宋" w:eastAsia="仿宋" w:cs="仿宋"/>
          <w:sz w:val="32"/>
          <w:szCs w:val="32"/>
        </w:rPr>
        <w:t>各参赛院校需集中组织选手登录大赛指定赛事系统线上参赛，组委会进行全省线上监赛。具体要求将在大赛管理员群另行通知。</w:t>
      </w:r>
    </w:p>
    <w:p w14:paraId="3DE9CDF7">
      <w:pPr>
        <w:ind w:firstLine="640" w:firstLineChars="200"/>
        <w:rPr>
          <w:rFonts w:ascii="仿宋" w:hAnsi="仿宋" w:eastAsia="仿宋" w:cs="仿宋"/>
          <w:sz w:val="32"/>
          <w:szCs w:val="32"/>
        </w:rPr>
      </w:pPr>
    </w:p>
    <w:p w14:paraId="169F8FF6">
      <w:pPr>
        <w:ind w:firstLine="640" w:firstLineChars="200"/>
        <w:rPr>
          <w:rFonts w:ascii="仿宋" w:hAnsi="仿宋" w:eastAsia="仿宋" w:cs="仿宋"/>
          <w:bCs/>
          <w:sz w:val="32"/>
          <w:szCs w:val="32"/>
        </w:rPr>
      </w:pPr>
    </w:p>
    <w:p w14:paraId="3C2E412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JhNjVlMmIxOGNjODJkYTdlNDRkYjNiYTAzNzUwZGUifQ=="/>
  </w:docVars>
  <w:rsids>
    <w:rsidRoot w:val="17EA38AA"/>
    <w:rsid w:val="00046FFF"/>
    <w:rsid w:val="00053503"/>
    <w:rsid w:val="00160EE0"/>
    <w:rsid w:val="001D092C"/>
    <w:rsid w:val="00314163"/>
    <w:rsid w:val="003A5E07"/>
    <w:rsid w:val="004462D6"/>
    <w:rsid w:val="00453E24"/>
    <w:rsid w:val="00491936"/>
    <w:rsid w:val="00580FE7"/>
    <w:rsid w:val="00621A21"/>
    <w:rsid w:val="006D65FA"/>
    <w:rsid w:val="006F54C0"/>
    <w:rsid w:val="007F453E"/>
    <w:rsid w:val="00813855"/>
    <w:rsid w:val="009337C5"/>
    <w:rsid w:val="00A862FA"/>
    <w:rsid w:val="00A916F2"/>
    <w:rsid w:val="00C85726"/>
    <w:rsid w:val="00CE4800"/>
    <w:rsid w:val="00D70690"/>
    <w:rsid w:val="00DD5AA2"/>
    <w:rsid w:val="00E36FE0"/>
    <w:rsid w:val="05776166"/>
    <w:rsid w:val="15134E53"/>
    <w:rsid w:val="15AB058C"/>
    <w:rsid w:val="16772270"/>
    <w:rsid w:val="168B28B1"/>
    <w:rsid w:val="17EA38AA"/>
    <w:rsid w:val="254F2478"/>
    <w:rsid w:val="3CD04202"/>
    <w:rsid w:val="4CC82DDB"/>
    <w:rsid w:val="56C81381"/>
    <w:rsid w:val="57D0331F"/>
    <w:rsid w:val="5CC33F0A"/>
    <w:rsid w:val="63AC745F"/>
    <w:rsid w:val="6B5D2D45"/>
    <w:rsid w:val="70B0102E"/>
    <w:rsid w:val="7C2858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character" w:styleId="8">
    <w:name w:val="FollowedHyperlink"/>
    <w:basedOn w:val="7"/>
    <w:semiHidden/>
    <w:unhideWhenUsed/>
    <w:qFormat/>
    <w:uiPriority w:val="99"/>
    <w:rPr>
      <w:color w:val="800080"/>
      <w:u w:val="single"/>
    </w:rPr>
  </w:style>
  <w:style w:type="character" w:styleId="9">
    <w:name w:val="Hyperlink"/>
    <w:basedOn w:val="7"/>
    <w:unhideWhenUsed/>
    <w:qFormat/>
    <w:uiPriority w:val="0"/>
    <w:rPr>
      <w:color w:val="0000FF"/>
      <w:u w:val="single"/>
    </w:rPr>
  </w:style>
  <w:style w:type="character" w:customStyle="1" w:styleId="10">
    <w:name w:val="页眉 Char"/>
    <w:basedOn w:val="7"/>
    <w:link w:val="4"/>
    <w:qFormat/>
    <w:uiPriority w:val="0"/>
    <w:rPr>
      <w:kern w:val="2"/>
      <w:sz w:val="18"/>
      <w:szCs w:val="18"/>
    </w:rPr>
  </w:style>
  <w:style w:type="character" w:customStyle="1" w:styleId="11">
    <w:name w:val="页脚 Char"/>
    <w:basedOn w:val="7"/>
    <w:link w:val="3"/>
    <w:qFormat/>
    <w:uiPriority w:val="0"/>
    <w:rPr>
      <w:kern w:val="2"/>
      <w:sz w:val="18"/>
      <w:szCs w:val="18"/>
    </w:rPr>
  </w:style>
  <w:style w:type="character" w:customStyle="1" w:styleId="12">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872</Words>
  <Characters>937</Characters>
  <TotalTime>3</TotalTime>
  <ScaleCrop>false</ScaleCrop>
  <LinksUpToDate>false</LinksUpToDate>
  <CharactersWithSpaces>960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2026-09-04T15:39:00Z</dcterms:created>
  <dc:creator>Administrator</dc:creator>
  <cp:lastModifiedBy>赵松</cp:lastModifiedBy>
  <dcterms:modified xsi:type="dcterms:W3CDTF">2026-09-04T09:20:51Z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eyJoZGlkIjoiN2JiZGJkYzIxY2FkODQ1MzJjMDJmMzI5NDM0ZjEyMTIiLCJ1c2VySWQiOiI0MTY3ODQyMDUifQ==</vt:lpwstr>
  </property>
  <property fmtid="{D5CDD505-2E9C-101B-9397-08002B2CF9AE}" pid="3" name="KSOProductBuildVer">
    <vt:lpwstr>2052-12.1.0.28505</vt:lpwstr>
  </property>
  <property fmtid="{D5CDD505-2E9C-101B-9397-08002B2CF9AE}" pid="4" name="ICV">
    <vt:lpwstr>094C140DC754408998E18D06B23D83F2_12</vt:lpwstr>
  </property>
</Properties>
</file>