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1A1" w:rsidRDefault="000701A1" w:rsidP="000701A1">
      <w:pPr>
        <w:jc w:val="center"/>
        <w:rPr>
          <w:rFonts w:ascii="宋体" w:hAnsi="宋体" w:cs="宋体"/>
          <w:b/>
          <w:bCs/>
          <w:sz w:val="36"/>
          <w:szCs w:val="36"/>
        </w:rPr>
      </w:pPr>
      <w:r>
        <w:rPr>
          <w:rFonts w:ascii="宋体" w:eastAsia="宋体" w:hAnsi="宋体" w:cs="宋体" w:hint="eastAsia"/>
          <w:b/>
          <w:bCs/>
          <w:sz w:val="36"/>
          <w:szCs w:val="36"/>
        </w:rPr>
        <w:t>齐齐哈尔医学院202</w:t>
      </w:r>
      <w:r w:rsidR="00D012B4">
        <w:rPr>
          <w:rFonts w:ascii="宋体" w:eastAsia="宋体" w:hAnsi="宋体" w:cs="宋体" w:hint="eastAsia"/>
          <w:b/>
          <w:bCs/>
          <w:sz w:val="36"/>
          <w:szCs w:val="36"/>
        </w:rPr>
        <w:t>5</w:t>
      </w:r>
      <w:r>
        <w:rPr>
          <w:rFonts w:ascii="宋体" w:eastAsia="宋体" w:hAnsi="宋体" w:cs="宋体" w:hint="eastAsia"/>
          <w:b/>
          <w:bCs/>
          <w:sz w:val="36"/>
          <w:szCs w:val="36"/>
        </w:rPr>
        <w:t>年教育教学研究</w:t>
      </w:r>
      <w:r w:rsidR="000457E8">
        <w:rPr>
          <w:rFonts w:ascii="宋体" w:eastAsia="宋体" w:hAnsi="宋体" w:cs="宋体" w:hint="eastAsia"/>
          <w:b/>
          <w:bCs/>
          <w:sz w:val="36"/>
          <w:szCs w:val="36"/>
        </w:rPr>
        <w:t>项目</w:t>
      </w:r>
    </w:p>
    <w:p w:rsidR="000701A1" w:rsidRDefault="000701A1" w:rsidP="000701A1">
      <w:pPr>
        <w:widowControl/>
        <w:spacing w:line="480" w:lineRule="exact"/>
        <w:jc w:val="center"/>
        <w:rPr>
          <w:rFonts w:ascii="宋体" w:eastAsia="宋体" w:hAnsi="宋体" w:cs="宋体"/>
          <w:b/>
          <w:bCs/>
          <w:sz w:val="36"/>
          <w:szCs w:val="36"/>
        </w:rPr>
      </w:pPr>
      <w:r>
        <w:rPr>
          <w:rFonts w:ascii="宋体" w:eastAsia="宋体" w:hAnsi="宋体" w:cs="宋体" w:hint="eastAsia"/>
          <w:b/>
          <w:bCs/>
          <w:sz w:val="36"/>
          <w:szCs w:val="36"/>
        </w:rPr>
        <w:t>选题指南</w:t>
      </w:r>
    </w:p>
    <w:p w:rsidR="000701A1" w:rsidRDefault="000701A1" w:rsidP="000701A1">
      <w:pPr>
        <w:widowControl/>
        <w:spacing w:line="480" w:lineRule="exact"/>
        <w:jc w:val="center"/>
        <w:rPr>
          <w:rFonts w:ascii="黑体" w:eastAsia="黑体" w:hAnsi="黑体"/>
          <w:bCs/>
          <w:color w:val="000000" w:themeColor="text1"/>
          <w:kern w:val="0"/>
          <w:sz w:val="28"/>
        </w:rPr>
      </w:pPr>
    </w:p>
    <w:p w:rsidR="005E27E6" w:rsidRPr="000701A1" w:rsidRDefault="008228EB" w:rsidP="005E27E6">
      <w:pPr>
        <w:widowControl/>
        <w:spacing w:line="480" w:lineRule="exact"/>
        <w:jc w:val="left"/>
        <w:rPr>
          <w:rFonts w:ascii="黑体" w:eastAsia="黑体" w:hAnsi="黑体"/>
          <w:b/>
          <w:bCs/>
          <w:color w:val="000000" w:themeColor="text1"/>
          <w:kern w:val="0"/>
          <w:sz w:val="28"/>
        </w:rPr>
      </w:pPr>
      <w:r>
        <w:rPr>
          <w:rFonts w:ascii="黑体" w:eastAsia="黑体" w:hAnsi="黑体" w:hint="eastAsia"/>
          <w:b/>
          <w:bCs/>
          <w:color w:val="000000" w:themeColor="text1"/>
          <w:kern w:val="0"/>
          <w:sz w:val="28"/>
        </w:rPr>
        <w:t>一、</w:t>
      </w:r>
      <w:r w:rsidR="005E27E6" w:rsidRPr="000701A1">
        <w:rPr>
          <w:rFonts w:ascii="黑体" w:eastAsia="黑体" w:hAnsi="黑体"/>
          <w:b/>
          <w:bCs/>
          <w:color w:val="000000" w:themeColor="text1"/>
          <w:kern w:val="0"/>
          <w:sz w:val="28"/>
        </w:rPr>
        <w:t>人才培养模式改革与创新</w:t>
      </w:r>
    </w:p>
    <w:p w:rsidR="005E27E6" w:rsidRPr="00D85A03" w:rsidRDefault="005E27E6" w:rsidP="00D85A03">
      <w:pPr>
        <w:pStyle w:val="a6"/>
        <w:widowControl/>
        <w:numPr>
          <w:ilvl w:val="0"/>
          <w:numId w:val="20"/>
        </w:numPr>
        <w:spacing w:line="480" w:lineRule="exact"/>
        <w:ind w:firstLineChars="0"/>
        <w:jc w:val="left"/>
        <w:rPr>
          <w:color w:val="000000" w:themeColor="text1"/>
          <w:kern w:val="0"/>
          <w:sz w:val="28"/>
          <w:szCs w:val="28"/>
        </w:rPr>
      </w:pPr>
      <w:r w:rsidRPr="00D85A03">
        <w:rPr>
          <w:color w:val="000000" w:themeColor="text1"/>
          <w:kern w:val="0"/>
          <w:sz w:val="28"/>
          <w:szCs w:val="28"/>
        </w:rPr>
        <w:t>高校应用型人才培养模式研究与实践</w:t>
      </w:r>
    </w:p>
    <w:p w:rsidR="005E27E6" w:rsidRPr="00D85A03" w:rsidRDefault="005E27E6" w:rsidP="00D85A03">
      <w:pPr>
        <w:pStyle w:val="a6"/>
        <w:widowControl/>
        <w:numPr>
          <w:ilvl w:val="0"/>
          <w:numId w:val="20"/>
        </w:numPr>
        <w:spacing w:line="480" w:lineRule="exact"/>
        <w:ind w:firstLineChars="0"/>
        <w:jc w:val="left"/>
        <w:rPr>
          <w:color w:val="000000" w:themeColor="text1"/>
          <w:kern w:val="0"/>
          <w:sz w:val="28"/>
          <w:szCs w:val="28"/>
        </w:rPr>
      </w:pPr>
      <w:r w:rsidRPr="00D85A03">
        <w:rPr>
          <w:rFonts w:hint="eastAsia"/>
          <w:color w:val="000000" w:themeColor="text1"/>
          <w:kern w:val="0"/>
          <w:sz w:val="28"/>
          <w:szCs w:val="28"/>
        </w:rPr>
        <w:t>高校以岗位胜任力为导向的教学模式改革与实践</w:t>
      </w:r>
    </w:p>
    <w:p w:rsidR="005E27E6" w:rsidRPr="00D85A03" w:rsidRDefault="005E27E6" w:rsidP="00D85A03">
      <w:pPr>
        <w:pStyle w:val="a6"/>
        <w:widowControl/>
        <w:numPr>
          <w:ilvl w:val="0"/>
          <w:numId w:val="20"/>
        </w:numPr>
        <w:spacing w:line="480" w:lineRule="exact"/>
        <w:ind w:firstLineChars="0"/>
        <w:jc w:val="left"/>
        <w:rPr>
          <w:color w:val="000000" w:themeColor="text1"/>
          <w:kern w:val="0"/>
          <w:sz w:val="28"/>
          <w:szCs w:val="28"/>
        </w:rPr>
      </w:pPr>
      <w:r w:rsidRPr="00D85A03">
        <w:rPr>
          <w:rFonts w:hint="eastAsia"/>
          <w:color w:val="000000" w:themeColor="text1"/>
          <w:kern w:val="0"/>
          <w:sz w:val="28"/>
          <w:szCs w:val="28"/>
        </w:rPr>
        <w:t>四新建设背景下教育新理念和人才培养新体系的研究</w:t>
      </w:r>
    </w:p>
    <w:p w:rsidR="005E27E6" w:rsidRPr="00D85A03" w:rsidRDefault="005E27E6" w:rsidP="00D85A03">
      <w:pPr>
        <w:pStyle w:val="a6"/>
        <w:widowControl/>
        <w:numPr>
          <w:ilvl w:val="0"/>
          <w:numId w:val="20"/>
        </w:numPr>
        <w:spacing w:line="480" w:lineRule="exact"/>
        <w:ind w:firstLineChars="0"/>
        <w:jc w:val="left"/>
        <w:rPr>
          <w:color w:val="000000" w:themeColor="text1"/>
          <w:kern w:val="0"/>
          <w:sz w:val="28"/>
          <w:szCs w:val="28"/>
        </w:rPr>
      </w:pPr>
      <w:r w:rsidRPr="00D85A03">
        <w:rPr>
          <w:rFonts w:hint="eastAsia"/>
          <w:color w:val="000000" w:themeColor="text1"/>
          <w:kern w:val="0"/>
          <w:sz w:val="28"/>
          <w:szCs w:val="28"/>
        </w:rPr>
        <w:t>高等学校通识教育教学内容与体系建设研究与实践</w:t>
      </w:r>
    </w:p>
    <w:p w:rsidR="005E27E6" w:rsidRPr="00D85A03" w:rsidRDefault="005E27E6" w:rsidP="00D85A03">
      <w:pPr>
        <w:pStyle w:val="a6"/>
        <w:widowControl/>
        <w:numPr>
          <w:ilvl w:val="0"/>
          <w:numId w:val="20"/>
        </w:numPr>
        <w:spacing w:line="480" w:lineRule="exact"/>
        <w:ind w:firstLineChars="0"/>
        <w:jc w:val="left"/>
        <w:rPr>
          <w:color w:val="000000" w:themeColor="text1"/>
          <w:kern w:val="0"/>
          <w:sz w:val="28"/>
          <w:szCs w:val="28"/>
        </w:rPr>
      </w:pPr>
      <w:r w:rsidRPr="00D85A03">
        <w:rPr>
          <w:color w:val="000000" w:themeColor="text1"/>
          <w:kern w:val="0"/>
          <w:sz w:val="28"/>
          <w:szCs w:val="28"/>
        </w:rPr>
        <w:t>高校实践教学模式及运行机制创新研究与实践</w:t>
      </w:r>
    </w:p>
    <w:p w:rsidR="005E27E6" w:rsidRDefault="005E27E6" w:rsidP="005E27E6">
      <w:pPr>
        <w:rPr>
          <w:sz w:val="28"/>
          <w:szCs w:val="28"/>
        </w:rPr>
      </w:pPr>
      <w:r>
        <w:rPr>
          <w:rFonts w:hint="eastAsia"/>
          <w:sz w:val="28"/>
          <w:szCs w:val="28"/>
        </w:rPr>
        <w:t>例：</w:t>
      </w:r>
      <w:r w:rsidRPr="002610A2">
        <w:rPr>
          <w:rFonts w:hint="eastAsia"/>
          <w:sz w:val="28"/>
          <w:szCs w:val="28"/>
        </w:rPr>
        <w:t>“新医科”背景下医学院校医学专业人才培养新模式改革研究</w:t>
      </w:r>
    </w:p>
    <w:p w:rsidR="00B953C0" w:rsidRDefault="00B953C0" w:rsidP="00FE0181">
      <w:pPr>
        <w:spacing w:line="540" w:lineRule="exact"/>
        <w:rPr>
          <w:rFonts w:ascii="黑体" w:eastAsia="黑体" w:hAnsi="黑体"/>
          <w:b/>
          <w:sz w:val="28"/>
          <w:szCs w:val="28"/>
        </w:rPr>
      </w:pPr>
    </w:p>
    <w:p w:rsidR="00694ADC" w:rsidRPr="0021756E" w:rsidRDefault="00672CCA" w:rsidP="00FE0181">
      <w:pPr>
        <w:spacing w:line="540" w:lineRule="exact"/>
        <w:rPr>
          <w:rFonts w:ascii="黑体" w:eastAsia="黑体" w:hAnsi="黑体"/>
          <w:b/>
          <w:sz w:val="28"/>
          <w:szCs w:val="28"/>
        </w:rPr>
      </w:pPr>
      <w:r>
        <w:rPr>
          <w:rFonts w:ascii="黑体" w:eastAsia="黑体" w:hAnsi="黑体" w:hint="eastAsia"/>
          <w:b/>
          <w:sz w:val="28"/>
          <w:szCs w:val="28"/>
        </w:rPr>
        <w:t>二</w:t>
      </w:r>
      <w:r w:rsidR="008228EB">
        <w:rPr>
          <w:rFonts w:ascii="黑体" w:eastAsia="黑体" w:hAnsi="黑体" w:hint="eastAsia"/>
          <w:b/>
          <w:sz w:val="28"/>
          <w:szCs w:val="28"/>
        </w:rPr>
        <w:t>、</w:t>
      </w:r>
      <w:r w:rsidR="00694ADC" w:rsidRPr="0021756E">
        <w:rPr>
          <w:rFonts w:ascii="黑体" w:eastAsia="黑体" w:hAnsi="黑体" w:hint="eastAsia"/>
          <w:b/>
          <w:sz w:val="28"/>
          <w:szCs w:val="28"/>
        </w:rPr>
        <w:t>专业建设研究</w:t>
      </w:r>
    </w:p>
    <w:p w:rsidR="00694ADC" w:rsidRPr="0021756E" w:rsidRDefault="00694ADC" w:rsidP="00A61B07">
      <w:pPr>
        <w:pStyle w:val="a6"/>
        <w:numPr>
          <w:ilvl w:val="0"/>
          <w:numId w:val="10"/>
        </w:numPr>
        <w:spacing w:line="540" w:lineRule="exact"/>
        <w:ind w:firstLineChars="0"/>
        <w:rPr>
          <w:rFonts w:asciiTheme="minorEastAsia" w:hAnsiTheme="minorEastAsia"/>
          <w:sz w:val="28"/>
          <w:szCs w:val="28"/>
        </w:rPr>
      </w:pPr>
      <w:r w:rsidRPr="0021756E">
        <w:rPr>
          <w:rFonts w:asciiTheme="minorEastAsia" w:hAnsiTheme="minorEastAsia" w:hint="eastAsia"/>
          <w:sz w:val="28"/>
          <w:szCs w:val="28"/>
        </w:rPr>
        <w:t>“四新”背景下一流专业建设的路径研究</w:t>
      </w:r>
    </w:p>
    <w:p w:rsidR="00694ADC" w:rsidRPr="0021756E" w:rsidRDefault="00694ADC" w:rsidP="00A61B07">
      <w:pPr>
        <w:pStyle w:val="a6"/>
        <w:numPr>
          <w:ilvl w:val="0"/>
          <w:numId w:val="10"/>
        </w:numPr>
        <w:spacing w:line="540" w:lineRule="exact"/>
        <w:ind w:firstLineChars="0"/>
        <w:rPr>
          <w:rFonts w:asciiTheme="minorEastAsia" w:hAnsiTheme="minorEastAsia"/>
          <w:sz w:val="28"/>
          <w:szCs w:val="28"/>
        </w:rPr>
      </w:pPr>
      <w:r w:rsidRPr="0021756E">
        <w:rPr>
          <w:rFonts w:asciiTheme="minorEastAsia" w:hAnsiTheme="minorEastAsia" w:hint="eastAsia"/>
          <w:sz w:val="28"/>
          <w:szCs w:val="28"/>
        </w:rPr>
        <w:t>“大健康”背景下地方医学院校</w:t>
      </w:r>
      <w:r w:rsidRPr="0021756E">
        <w:rPr>
          <w:rFonts w:asciiTheme="minorEastAsia" w:hAnsiTheme="minorEastAsia"/>
          <w:sz w:val="28"/>
          <w:szCs w:val="28"/>
        </w:rPr>
        <w:t>专业综合改革</w:t>
      </w:r>
      <w:r w:rsidRPr="0021756E">
        <w:rPr>
          <w:rFonts w:asciiTheme="minorEastAsia" w:hAnsiTheme="minorEastAsia" w:hint="eastAsia"/>
          <w:sz w:val="28"/>
          <w:szCs w:val="28"/>
        </w:rPr>
        <w:t>研究</w:t>
      </w:r>
    </w:p>
    <w:p w:rsidR="00694ADC" w:rsidRPr="0021756E" w:rsidRDefault="00694ADC" w:rsidP="00A61B07">
      <w:pPr>
        <w:pStyle w:val="a6"/>
        <w:numPr>
          <w:ilvl w:val="0"/>
          <w:numId w:val="10"/>
        </w:numPr>
        <w:spacing w:line="540" w:lineRule="exact"/>
        <w:ind w:firstLineChars="0"/>
        <w:rPr>
          <w:rFonts w:asciiTheme="minorEastAsia" w:hAnsiTheme="minorEastAsia"/>
          <w:sz w:val="28"/>
          <w:szCs w:val="28"/>
        </w:rPr>
      </w:pPr>
      <w:r w:rsidRPr="0021756E">
        <w:rPr>
          <w:rFonts w:asciiTheme="minorEastAsia" w:hAnsiTheme="minorEastAsia" w:hint="eastAsia"/>
          <w:sz w:val="28"/>
          <w:szCs w:val="28"/>
        </w:rPr>
        <w:t>一流本科专业建设的发展评估指标研究</w:t>
      </w:r>
    </w:p>
    <w:p w:rsidR="00B953C0" w:rsidRDefault="00694ADC" w:rsidP="00B953C0">
      <w:pPr>
        <w:pStyle w:val="a6"/>
        <w:numPr>
          <w:ilvl w:val="0"/>
          <w:numId w:val="10"/>
        </w:numPr>
        <w:spacing w:line="540" w:lineRule="exact"/>
        <w:ind w:firstLineChars="0"/>
        <w:rPr>
          <w:rFonts w:asciiTheme="minorEastAsia" w:hAnsiTheme="minorEastAsia"/>
          <w:sz w:val="28"/>
          <w:szCs w:val="28"/>
        </w:rPr>
      </w:pPr>
      <w:r w:rsidRPr="0021756E">
        <w:rPr>
          <w:rFonts w:asciiTheme="minorEastAsia" w:hAnsiTheme="minorEastAsia" w:hint="eastAsia"/>
          <w:sz w:val="28"/>
          <w:szCs w:val="28"/>
        </w:rPr>
        <w:t>基于认证理念下的临床医学专业建设研究</w:t>
      </w:r>
    </w:p>
    <w:p w:rsidR="00B953C0" w:rsidRPr="00B953C0" w:rsidRDefault="00B953C0" w:rsidP="00B953C0">
      <w:pPr>
        <w:pStyle w:val="a6"/>
        <w:spacing w:line="540" w:lineRule="exact"/>
        <w:ind w:left="420" w:firstLineChars="0" w:firstLine="0"/>
        <w:rPr>
          <w:rFonts w:asciiTheme="minorEastAsia" w:hAnsiTheme="minorEastAsia"/>
          <w:sz w:val="28"/>
          <w:szCs w:val="28"/>
        </w:rPr>
      </w:pPr>
      <w:r>
        <w:rPr>
          <w:rFonts w:asciiTheme="minorEastAsia" w:hAnsiTheme="minorEastAsia" w:hint="eastAsia"/>
          <w:sz w:val="28"/>
          <w:szCs w:val="28"/>
        </w:rPr>
        <w:t>例：</w:t>
      </w:r>
      <w:r w:rsidRPr="00B953C0">
        <w:rPr>
          <w:rFonts w:asciiTheme="minorEastAsia" w:hAnsiTheme="minorEastAsia" w:hint="eastAsia"/>
          <w:sz w:val="28"/>
          <w:szCs w:val="28"/>
        </w:rPr>
        <w:t>新医科背景下</w:t>
      </w:r>
      <w:r w:rsidR="0060168C">
        <w:rPr>
          <w:rFonts w:asciiTheme="minorEastAsia" w:hAnsiTheme="minorEastAsia" w:hint="eastAsia"/>
          <w:sz w:val="28"/>
          <w:szCs w:val="28"/>
        </w:rPr>
        <w:t>XX</w:t>
      </w:r>
      <w:r w:rsidRPr="00B953C0">
        <w:rPr>
          <w:rFonts w:asciiTheme="minorEastAsia" w:hAnsiTheme="minorEastAsia" w:hint="eastAsia"/>
          <w:sz w:val="28"/>
          <w:szCs w:val="28"/>
        </w:rPr>
        <w:t>专业建设的探索与实践</w:t>
      </w:r>
    </w:p>
    <w:p w:rsidR="002610A2" w:rsidRPr="00B953C0" w:rsidRDefault="002610A2" w:rsidP="007141C0">
      <w:pPr>
        <w:rPr>
          <w:sz w:val="28"/>
          <w:szCs w:val="28"/>
        </w:rPr>
      </w:pPr>
    </w:p>
    <w:p w:rsidR="00765798" w:rsidRPr="0021756E" w:rsidRDefault="00672CCA" w:rsidP="007141C0">
      <w:pPr>
        <w:rPr>
          <w:rFonts w:ascii="黑体" w:eastAsia="黑体" w:hAnsi="黑体"/>
          <w:b/>
          <w:sz w:val="28"/>
          <w:szCs w:val="28"/>
        </w:rPr>
      </w:pPr>
      <w:r>
        <w:rPr>
          <w:rFonts w:ascii="黑体" w:eastAsia="黑体" w:hAnsi="黑体" w:hint="eastAsia"/>
          <w:b/>
          <w:sz w:val="28"/>
          <w:szCs w:val="28"/>
        </w:rPr>
        <w:t>三</w:t>
      </w:r>
      <w:r w:rsidR="008228EB">
        <w:rPr>
          <w:rFonts w:ascii="黑体" w:eastAsia="黑体" w:hAnsi="黑体" w:hint="eastAsia"/>
          <w:b/>
          <w:sz w:val="28"/>
          <w:szCs w:val="28"/>
        </w:rPr>
        <w:t>、</w:t>
      </w:r>
      <w:r w:rsidR="00765798" w:rsidRPr="0021756E">
        <w:rPr>
          <w:rFonts w:ascii="黑体" w:eastAsia="黑体" w:hAnsi="黑体" w:hint="eastAsia"/>
          <w:b/>
          <w:sz w:val="28"/>
          <w:szCs w:val="28"/>
        </w:rPr>
        <w:t>课程体系建设与教学内容创新</w:t>
      </w:r>
    </w:p>
    <w:p w:rsidR="00F62922" w:rsidRPr="0021756E" w:rsidRDefault="00F62922" w:rsidP="00A61B07">
      <w:pPr>
        <w:pStyle w:val="a6"/>
        <w:numPr>
          <w:ilvl w:val="0"/>
          <w:numId w:val="11"/>
        </w:numPr>
        <w:spacing w:line="540" w:lineRule="exact"/>
        <w:ind w:firstLineChars="0"/>
        <w:rPr>
          <w:rFonts w:asciiTheme="minorEastAsia" w:hAnsiTheme="minorEastAsia"/>
          <w:sz w:val="28"/>
          <w:szCs w:val="28"/>
        </w:rPr>
      </w:pPr>
      <w:r w:rsidRPr="0021756E">
        <w:rPr>
          <w:rFonts w:asciiTheme="minorEastAsia" w:hAnsiTheme="minorEastAsia" w:hint="eastAsia"/>
          <w:sz w:val="28"/>
          <w:szCs w:val="28"/>
        </w:rPr>
        <w:t>高校本科教学内容更新机制研究与应用</w:t>
      </w:r>
    </w:p>
    <w:p w:rsidR="000B78DD" w:rsidRPr="0021756E" w:rsidRDefault="00F62922" w:rsidP="00A61B07">
      <w:pPr>
        <w:pStyle w:val="a6"/>
        <w:numPr>
          <w:ilvl w:val="0"/>
          <w:numId w:val="11"/>
        </w:numPr>
        <w:spacing w:line="540" w:lineRule="exact"/>
        <w:ind w:firstLineChars="0"/>
        <w:rPr>
          <w:rFonts w:asciiTheme="minorEastAsia" w:hAnsiTheme="minorEastAsia"/>
          <w:sz w:val="28"/>
          <w:szCs w:val="28"/>
        </w:rPr>
      </w:pPr>
      <w:r w:rsidRPr="0021756E">
        <w:rPr>
          <w:rFonts w:asciiTheme="minorEastAsia" w:hAnsiTheme="minorEastAsia"/>
          <w:sz w:val="28"/>
          <w:szCs w:val="28"/>
        </w:rPr>
        <w:t>高校课堂教学</w:t>
      </w:r>
      <w:r w:rsidRPr="0021756E">
        <w:rPr>
          <w:rFonts w:asciiTheme="minorEastAsia" w:hAnsiTheme="minorEastAsia" w:hint="eastAsia"/>
          <w:sz w:val="28"/>
          <w:szCs w:val="28"/>
        </w:rPr>
        <w:t>方法</w:t>
      </w:r>
      <w:r w:rsidRPr="0021756E">
        <w:rPr>
          <w:rFonts w:asciiTheme="minorEastAsia" w:hAnsiTheme="minorEastAsia"/>
          <w:sz w:val="28"/>
          <w:szCs w:val="28"/>
        </w:rPr>
        <w:t>改革研究（</w:t>
      </w:r>
      <w:r w:rsidRPr="0021756E">
        <w:rPr>
          <w:rFonts w:asciiTheme="minorEastAsia" w:hAnsiTheme="minorEastAsia" w:hint="eastAsia"/>
          <w:sz w:val="28"/>
          <w:szCs w:val="28"/>
        </w:rPr>
        <w:t>如PBL、</w:t>
      </w:r>
      <w:r w:rsidRPr="0021756E">
        <w:rPr>
          <w:rFonts w:asciiTheme="minorEastAsia" w:hAnsiTheme="minorEastAsia"/>
          <w:sz w:val="28"/>
          <w:szCs w:val="28"/>
        </w:rPr>
        <w:t>案例式、启发式、探究式</w:t>
      </w:r>
      <w:r w:rsidRPr="0021756E">
        <w:rPr>
          <w:rFonts w:asciiTheme="minorEastAsia" w:hAnsiTheme="minorEastAsia" w:hint="eastAsia"/>
          <w:sz w:val="28"/>
          <w:szCs w:val="28"/>
        </w:rPr>
        <w:t>、BOPPPS教学模式、混合式教学模式</w:t>
      </w:r>
      <w:r w:rsidRPr="0021756E">
        <w:rPr>
          <w:rFonts w:asciiTheme="minorEastAsia" w:hAnsiTheme="minorEastAsia"/>
          <w:sz w:val="28"/>
          <w:szCs w:val="28"/>
        </w:rPr>
        <w:t>等</w:t>
      </w:r>
      <w:r w:rsidRPr="0021756E">
        <w:rPr>
          <w:rFonts w:asciiTheme="minorEastAsia" w:hAnsiTheme="minorEastAsia" w:hint="eastAsia"/>
          <w:sz w:val="28"/>
          <w:szCs w:val="28"/>
        </w:rPr>
        <w:t>）</w:t>
      </w:r>
    </w:p>
    <w:p w:rsidR="00765798" w:rsidRPr="0021756E" w:rsidRDefault="00765798" w:rsidP="00A61B07">
      <w:pPr>
        <w:pStyle w:val="a6"/>
        <w:numPr>
          <w:ilvl w:val="0"/>
          <w:numId w:val="11"/>
        </w:numPr>
        <w:spacing w:line="540" w:lineRule="exact"/>
        <w:ind w:firstLineChars="0"/>
        <w:rPr>
          <w:rFonts w:asciiTheme="minorEastAsia" w:hAnsiTheme="minorEastAsia"/>
          <w:sz w:val="28"/>
          <w:szCs w:val="28"/>
        </w:rPr>
      </w:pPr>
      <w:r w:rsidRPr="0021756E">
        <w:rPr>
          <w:rFonts w:asciiTheme="minorEastAsia" w:hAnsiTheme="minorEastAsia" w:hint="eastAsia"/>
          <w:sz w:val="28"/>
          <w:szCs w:val="28"/>
        </w:rPr>
        <w:t>基</w:t>
      </w:r>
      <w:r w:rsidRPr="0021756E">
        <w:rPr>
          <w:rFonts w:asciiTheme="minorEastAsia" w:hAnsiTheme="minorEastAsia"/>
          <w:sz w:val="28"/>
          <w:szCs w:val="28"/>
        </w:rPr>
        <w:t>于“高阶学习”的课堂教学改革</w:t>
      </w:r>
    </w:p>
    <w:p w:rsidR="00765798" w:rsidRPr="0021756E" w:rsidRDefault="00765798" w:rsidP="00A61B07">
      <w:pPr>
        <w:pStyle w:val="a6"/>
        <w:numPr>
          <w:ilvl w:val="0"/>
          <w:numId w:val="11"/>
        </w:numPr>
        <w:spacing w:line="540" w:lineRule="exact"/>
        <w:ind w:firstLineChars="0"/>
        <w:rPr>
          <w:rFonts w:asciiTheme="minorEastAsia" w:hAnsiTheme="minorEastAsia"/>
          <w:sz w:val="28"/>
          <w:szCs w:val="28"/>
        </w:rPr>
      </w:pPr>
      <w:r w:rsidRPr="0021756E">
        <w:rPr>
          <w:rFonts w:asciiTheme="minorEastAsia" w:hAnsiTheme="minorEastAsia" w:hint="eastAsia"/>
          <w:sz w:val="28"/>
          <w:szCs w:val="28"/>
        </w:rPr>
        <w:t>基于</w:t>
      </w:r>
      <w:r w:rsidRPr="0021756E">
        <w:rPr>
          <w:rFonts w:asciiTheme="minorEastAsia" w:hAnsiTheme="minorEastAsia"/>
          <w:sz w:val="28"/>
          <w:szCs w:val="28"/>
        </w:rPr>
        <w:t>专业认证的大学课堂教学模式改革</w:t>
      </w:r>
    </w:p>
    <w:p w:rsidR="00765798" w:rsidRPr="0021756E" w:rsidRDefault="00765798" w:rsidP="00A61B07">
      <w:pPr>
        <w:pStyle w:val="a6"/>
        <w:numPr>
          <w:ilvl w:val="0"/>
          <w:numId w:val="11"/>
        </w:numPr>
        <w:spacing w:line="540" w:lineRule="exact"/>
        <w:ind w:firstLineChars="0"/>
        <w:rPr>
          <w:rFonts w:asciiTheme="minorEastAsia" w:hAnsiTheme="minorEastAsia"/>
          <w:sz w:val="28"/>
          <w:szCs w:val="28"/>
        </w:rPr>
      </w:pPr>
      <w:bookmarkStart w:id="0" w:name="_GoBack"/>
      <w:bookmarkEnd w:id="0"/>
      <w:r w:rsidRPr="0021756E">
        <w:rPr>
          <w:rFonts w:asciiTheme="minorEastAsia" w:hAnsiTheme="minorEastAsia" w:hint="eastAsia"/>
          <w:sz w:val="28"/>
          <w:szCs w:val="28"/>
        </w:rPr>
        <w:t>以专业教育标准为导向的教学内容整合研究</w:t>
      </w:r>
    </w:p>
    <w:p w:rsidR="00765798" w:rsidRPr="0021756E" w:rsidRDefault="00765798" w:rsidP="00A61B07">
      <w:pPr>
        <w:pStyle w:val="a6"/>
        <w:numPr>
          <w:ilvl w:val="0"/>
          <w:numId w:val="11"/>
        </w:numPr>
        <w:spacing w:line="540" w:lineRule="exact"/>
        <w:ind w:firstLineChars="0"/>
        <w:rPr>
          <w:rFonts w:asciiTheme="minorEastAsia" w:hAnsiTheme="minorEastAsia"/>
          <w:sz w:val="28"/>
          <w:szCs w:val="28"/>
        </w:rPr>
      </w:pPr>
      <w:r w:rsidRPr="0021756E">
        <w:rPr>
          <w:rFonts w:asciiTheme="minorEastAsia" w:hAnsiTheme="minorEastAsia" w:hint="eastAsia"/>
          <w:sz w:val="28"/>
          <w:szCs w:val="28"/>
        </w:rPr>
        <w:t>以专业教育标准为导向的教学方法改革研究</w:t>
      </w:r>
    </w:p>
    <w:p w:rsidR="00F62922" w:rsidRPr="007655FC" w:rsidRDefault="005F3E26" w:rsidP="007141C0">
      <w:pPr>
        <w:rPr>
          <w:rFonts w:asciiTheme="minorEastAsia" w:hAnsiTheme="minorEastAsia"/>
          <w:sz w:val="28"/>
          <w:szCs w:val="28"/>
        </w:rPr>
      </w:pPr>
      <w:r w:rsidRPr="008228EB">
        <w:rPr>
          <w:rFonts w:asciiTheme="minorEastAsia" w:hAnsiTheme="minorEastAsia" w:hint="eastAsia"/>
          <w:sz w:val="28"/>
          <w:szCs w:val="28"/>
        </w:rPr>
        <w:lastRenderedPageBreak/>
        <w:t>例：以执业医师资格考试为导向的机能学实验教学改革与实践研究</w:t>
      </w:r>
    </w:p>
    <w:p w:rsidR="00B00A9D" w:rsidRDefault="00B00A9D" w:rsidP="007141C0">
      <w:pPr>
        <w:rPr>
          <w:rFonts w:ascii="黑体" w:eastAsia="黑体" w:hAnsi="黑体"/>
          <w:b/>
          <w:sz w:val="28"/>
          <w:szCs w:val="28"/>
        </w:rPr>
      </w:pPr>
      <w:r>
        <w:rPr>
          <w:rFonts w:hint="eastAsia"/>
          <w:sz w:val="28"/>
          <w:szCs w:val="28"/>
        </w:rPr>
        <w:t>*</w:t>
      </w:r>
      <w:r w:rsidR="00EC7996">
        <w:rPr>
          <w:rFonts w:hint="eastAsia"/>
          <w:sz w:val="28"/>
          <w:szCs w:val="28"/>
        </w:rPr>
        <w:t>注：请勿在</w:t>
      </w:r>
      <w:r>
        <w:rPr>
          <w:rFonts w:hint="eastAsia"/>
          <w:sz w:val="28"/>
          <w:szCs w:val="28"/>
        </w:rPr>
        <w:t>研究题目中将两个教学法杂糅</w:t>
      </w:r>
      <w:r w:rsidR="00EC7996">
        <w:rPr>
          <w:rFonts w:hint="eastAsia"/>
          <w:sz w:val="28"/>
          <w:szCs w:val="28"/>
        </w:rPr>
        <w:t>或联合</w:t>
      </w:r>
      <w:r>
        <w:rPr>
          <w:rFonts w:hint="eastAsia"/>
          <w:sz w:val="28"/>
          <w:szCs w:val="28"/>
        </w:rPr>
        <w:t>运用，例如：</w:t>
      </w:r>
      <w:r w:rsidR="001F099E" w:rsidRPr="001F099E">
        <w:rPr>
          <w:rFonts w:hint="eastAsia"/>
          <w:sz w:val="28"/>
          <w:szCs w:val="28"/>
        </w:rPr>
        <w:t>情景模拟教学联合迷你临床演练评估</w:t>
      </w:r>
      <w:r w:rsidR="001F099E" w:rsidRPr="001F099E">
        <w:rPr>
          <w:rFonts w:hint="eastAsia"/>
          <w:sz w:val="28"/>
          <w:szCs w:val="28"/>
        </w:rPr>
        <w:t>Mini-CEX</w:t>
      </w:r>
      <w:r w:rsidR="001F099E" w:rsidRPr="001F099E">
        <w:rPr>
          <w:rFonts w:hint="eastAsia"/>
          <w:sz w:val="28"/>
          <w:szCs w:val="28"/>
        </w:rPr>
        <w:t>在</w:t>
      </w:r>
      <w:r w:rsidR="008228EB">
        <w:rPr>
          <w:rFonts w:hint="eastAsia"/>
          <w:sz w:val="28"/>
          <w:szCs w:val="28"/>
        </w:rPr>
        <w:t>XX</w:t>
      </w:r>
      <w:r w:rsidR="008228EB">
        <w:rPr>
          <w:rFonts w:hint="eastAsia"/>
          <w:sz w:val="28"/>
          <w:szCs w:val="28"/>
        </w:rPr>
        <w:t>课程</w:t>
      </w:r>
      <w:r w:rsidR="001F099E" w:rsidRPr="001F099E">
        <w:rPr>
          <w:rFonts w:hint="eastAsia"/>
          <w:sz w:val="28"/>
          <w:szCs w:val="28"/>
        </w:rPr>
        <w:t>教学中的应用效果</w:t>
      </w:r>
    </w:p>
    <w:p w:rsidR="008228EB" w:rsidRDefault="008228EB" w:rsidP="007141C0">
      <w:pPr>
        <w:rPr>
          <w:rFonts w:ascii="黑体" w:eastAsia="黑体" w:hAnsi="黑体"/>
          <w:b/>
          <w:sz w:val="28"/>
          <w:szCs w:val="28"/>
        </w:rPr>
      </w:pPr>
    </w:p>
    <w:p w:rsidR="00F62922" w:rsidRPr="007655FC" w:rsidRDefault="00672CCA" w:rsidP="007141C0">
      <w:pPr>
        <w:rPr>
          <w:rFonts w:ascii="黑体" w:eastAsia="黑体" w:hAnsi="黑体"/>
          <w:b/>
          <w:sz w:val="28"/>
          <w:szCs w:val="28"/>
        </w:rPr>
      </w:pPr>
      <w:r>
        <w:rPr>
          <w:rFonts w:ascii="黑体" w:eastAsia="黑体" w:hAnsi="黑体" w:hint="eastAsia"/>
          <w:b/>
          <w:sz w:val="28"/>
          <w:szCs w:val="28"/>
        </w:rPr>
        <w:t>四</w:t>
      </w:r>
      <w:r w:rsidR="008228EB">
        <w:rPr>
          <w:rFonts w:ascii="黑体" w:eastAsia="黑体" w:hAnsi="黑体" w:hint="eastAsia"/>
          <w:b/>
          <w:sz w:val="28"/>
          <w:szCs w:val="28"/>
        </w:rPr>
        <w:t>、</w:t>
      </w:r>
      <w:r w:rsidR="00F62922" w:rsidRPr="007655FC">
        <w:rPr>
          <w:rFonts w:ascii="黑体" w:eastAsia="黑体" w:hAnsi="黑体" w:hint="eastAsia"/>
          <w:b/>
          <w:sz w:val="28"/>
          <w:szCs w:val="28"/>
        </w:rPr>
        <w:t>实践教学</w:t>
      </w:r>
    </w:p>
    <w:p w:rsidR="00F62922" w:rsidRPr="008228EB" w:rsidRDefault="00F62922" w:rsidP="00A61B07">
      <w:pPr>
        <w:pStyle w:val="a6"/>
        <w:numPr>
          <w:ilvl w:val="0"/>
          <w:numId w:val="12"/>
        </w:numPr>
        <w:spacing w:line="540" w:lineRule="exact"/>
        <w:ind w:firstLineChars="0"/>
        <w:rPr>
          <w:rFonts w:asciiTheme="minorEastAsia" w:hAnsiTheme="minorEastAsia"/>
          <w:sz w:val="28"/>
          <w:szCs w:val="28"/>
        </w:rPr>
      </w:pPr>
      <w:r w:rsidRPr="008228EB">
        <w:rPr>
          <w:rFonts w:asciiTheme="minorEastAsia" w:hAnsiTheme="minorEastAsia" w:hint="eastAsia"/>
          <w:sz w:val="28"/>
          <w:szCs w:val="28"/>
        </w:rPr>
        <w:t>以临床操作为导向的实验教学模式探索</w:t>
      </w:r>
    </w:p>
    <w:p w:rsidR="00F62922" w:rsidRPr="008228EB" w:rsidRDefault="00DE075B" w:rsidP="00A61B07">
      <w:pPr>
        <w:pStyle w:val="a6"/>
        <w:numPr>
          <w:ilvl w:val="0"/>
          <w:numId w:val="12"/>
        </w:numPr>
        <w:spacing w:line="540" w:lineRule="exact"/>
        <w:ind w:firstLineChars="0"/>
        <w:rPr>
          <w:rFonts w:asciiTheme="minorEastAsia" w:hAnsiTheme="minorEastAsia"/>
          <w:sz w:val="28"/>
          <w:szCs w:val="28"/>
        </w:rPr>
      </w:pPr>
      <w:r w:rsidRPr="008228EB">
        <w:rPr>
          <w:rFonts w:asciiTheme="minorEastAsia" w:hAnsiTheme="minorEastAsia" w:hint="eastAsia"/>
          <w:sz w:val="28"/>
          <w:szCs w:val="28"/>
        </w:rPr>
        <w:t>XX教学法/教学模式</w:t>
      </w:r>
      <w:r w:rsidR="00F62922" w:rsidRPr="008228EB">
        <w:rPr>
          <w:rFonts w:asciiTheme="minorEastAsia" w:hAnsiTheme="minorEastAsia" w:hint="eastAsia"/>
          <w:sz w:val="28"/>
          <w:szCs w:val="28"/>
        </w:rPr>
        <w:t>在实习/见习带教中的应用与探索</w:t>
      </w:r>
    </w:p>
    <w:p w:rsidR="00F62922" w:rsidRPr="008228EB" w:rsidRDefault="00202C1C" w:rsidP="00A61B07">
      <w:pPr>
        <w:pStyle w:val="a6"/>
        <w:numPr>
          <w:ilvl w:val="0"/>
          <w:numId w:val="12"/>
        </w:numPr>
        <w:spacing w:line="540" w:lineRule="exact"/>
        <w:ind w:firstLineChars="0"/>
        <w:rPr>
          <w:rFonts w:asciiTheme="minorEastAsia" w:hAnsiTheme="minorEastAsia"/>
          <w:sz w:val="28"/>
          <w:szCs w:val="28"/>
        </w:rPr>
      </w:pPr>
      <w:r w:rsidRPr="008228EB">
        <w:rPr>
          <w:rFonts w:asciiTheme="minorEastAsia" w:hAnsiTheme="minorEastAsia" w:hint="eastAsia"/>
          <w:sz w:val="28"/>
          <w:szCs w:val="28"/>
        </w:rPr>
        <w:t>实践教学案例库建设与应用</w:t>
      </w:r>
    </w:p>
    <w:p w:rsidR="004D4010" w:rsidRPr="0021756E" w:rsidRDefault="004D4010" w:rsidP="00A61B07">
      <w:pPr>
        <w:pStyle w:val="a6"/>
        <w:numPr>
          <w:ilvl w:val="0"/>
          <w:numId w:val="12"/>
        </w:numPr>
        <w:spacing w:line="540" w:lineRule="exact"/>
        <w:ind w:firstLineChars="0"/>
        <w:rPr>
          <w:rFonts w:asciiTheme="minorEastAsia" w:hAnsiTheme="minorEastAsia"/>
          <w:sz w:val="28"/>
          <w:szCs w:val="28"/>
        </w:rPr>
      </w:pPr>
      <w:r w:rsidRPr="0021756E">
        <w:rPr>
          <w:rFonts w:asciiTheme="minorEastAsia" w:hAnsiTheme="minorEastAsia" w:hint="eastAsia"/>
          <w:sz w:val="28"/>
          <w:szCs w:val="28"/>
        </w:rPr>
        <w:t>医学生实践教学体系构建研究</w:t>
      </w:r>
    </w:p>
    <w:p w:rsidR="004D4010" w:rsidRPr="0021756E" w:rsidRDefault="004D4010" w:rsidP="00A61B07">
      <w:pPr>
        <w:pStyle w:val="a6"/>
        <w:numPr>
          <w:ilvl w:val="0"/>
          <w:numId w:val="12"/>
        </w:numPr>
        <w:spacing w:line="540" w:lineRule="exact"/>
        <w:ind w:firstLineChars="0"/>
        <w:rPr>
          <w:rFonts w:asciiTheme="minorEastAsia" w:hAnsiTheme="minorEastAsia"/>
          <w:sz w:val="28"/>
          <w:szCs w:val="28"/>
        </w:rPr>
      </w:pPr>
      <w:r w:rsidRPr="0021756E">
        <w:rPr>
          <w:rFonts w:asciiTheme="minorEastAsia" w:hAnsiTheme="minorEastAsia"/>
          <w:sz w:val="28"/>
          <w:szCs w:val="28"/>
        </w:rPr>
        <w:t>大学生校外实践（实训）基地协同建设与实践</w:t>
      </w:r>
    </w:p>
    <w:p w:rsidR="004D4010" w:rsidRPr="0021756E" w:rsidRDefault="004D4010" w:rsidP="00A61B07">
      <w:pPr>
        <w:pStyle w:val="a6"/>
        <w:numPr>
          <w:ilvl w:val="0"/>
          <w:numId w:val="12"/>
        </w:numPr>
        <w:spacing w:line="540" w:lineRule="exact"/>
        <w:ind w:firstLineChars="0"/>
        <w:rPr>
          <w:rFonts w:asciiTheme="minorEastAsia" w:hAnsiTheme="minorEastAsia"/>
          <w:sz w:val="28"/>
          <w:szCs w:val="28"/>
        </w:rPr>
      </w:pPr>
      <w:r w:rsidRPr="0021756E">
        <w:rPr>
          <w:rFonts w:asciiTheme="minorEastAsia" w:hAnsiTheme="minorEastAsia" w:hint="eastAsia"/>
          <w:sz w:val="28"/>
          <w:szCs w:val="28"/>
        </w:rPr>
        <w:t>大学生实践教学管理信息化建设</w:t>
      </w:r>
    </w:p>
    <w:p w:rsidR="004D4010" w:rsidRPr="0021756E" w:rsidRDefault="004D4010" w:rsidP="00A61B07">
      <w:pPr>
        <w:pStyle w:val="a6"/>
        <w:numPr>
          <w:ilvl w:val="0"/>
          <w:numId w:val="12"/>
        </w:numPr>
        <w:spacing w:line="540" w:lineRule="exact"/>
        <w:ind w:firstLineChars="0"/>
        <w:rPr>
          <w:rFonts w:asciiTheme="minorEastAsia" w:hAnsiTheme="minorEastAsia"/>
          <w:sz w:val="28"/>
          <w:szCs w:val="28"/>
        </w:rPr>
      </w:pPr>
      <w:r w:rsidRPr="0021756E">
        <w:rPr>
          <w:rFonts w:asciiTheme="minorEastAsia" w:hAnsiTheme="minorEastAsia" w:hint="eastAsia"/>
          <w:sz w:val="28"/>
          <w:szCs w:val="28"/>
        </w:rPr>
        <w:t>实验教学示范中心的建设与实践</w:t>
      </w:r>
    </w:p>
    <w:p w:rsidR="004D4010" w:rsidRPr="0021756E" w:rsidRDefault="004D4010" w:rsidP="00A61B07">
      <w:pPr>
        <w:pStyle w:val="a6"/>
        <w:numPr>
          <w:ilvl w:val="0"/>
          <w:numId w:val="12"/>
        </w:numPr>
        <w:spacing w:line="540" w:lineRule="exact"/>
        <w:ind w:firstLineChars="0"/>
        <w:rPr>
          <w:rFonts w:asciiTheme="minorEastAsia" w:hAnsiTheme="minorEastAsia"/>
          <w:sz w:val="28"/>
          <w:szCs w:val="28"/>
        </w:rPr>
      </w:pPr>
      <w:r w:rsidRPr="0021756E">
        <w:rPr>
          <w:rFonts w:asciiTheme="minorEastAsia" w:hAnsiTheme="minorEastAsia" w:hint="eastAsia"/>
          <w:sz w:val="28"/>
          <w:szCs w:val="28"/>
        </w:rPr>
        <w:t>科教结合协同育人体系的建设与实践</w:t>
      </w:r>
    </w:p>
    <w:p w:rsidR="002610A2" w:rsidRPr="008228EB" w:rsidRDefault="002610A2" w:rsidP="007141C0">
      <w:pPr>
        <w:rPr>
          <w:rFonts w:ascii="Times New Roman" w:hAnsi="Times New Roman" w:cs="Times New Roman"/>
          <w:sz w:val="28"/>
          <w:szCs w:val="28"/>
          <w:shd w:val="clear" w:color="auto" w:fill="FFFFFF"/>
        </w:rPr>
      </w:pPr>
      <w:r>
        <w:rPr>
          <w:rFonts w:hint="eastAsia"/>
          <w:sz w:val="28"/>
          <w:szCs w:val="28"/>
        </w:rPr>
        <w:t>例：</w:t>
      </w:r>
      <w:r w:rsidR="008228EB" w:rsidRPr="008228EB">
        <w:rPr>
          <w:rFonts w:ascii="Times New Roman" w:hAnsi="Times New Roman" w:cs="Times New Roman" w:hint="eastAsia"/>
          <w:sz w:val="28"/>
          <w:szCs w:val="28"/>
          <w:shd w:val="clear" w:color="auto" w:fill="FFFFFF"/>
        </w:rPr>
        <w:t>叙事医学在临床见习带教中的应用探索及效果评价研究</w:t>
      </w:r>
    </w:p>
    <w:p w:rsidR="004D4010" w:rsidRDefault="005F3E26" w:rsidP="007141C0">
      <w:pPr>
        <w:rPr>
          <w:sz w:val="28"/>
          <w:szCs w:val="28"/>
        </w:rPr>
      </w:pPr>
      <w:r>
        <w:rPr>
          <w:rFonts w:hint="eastAsia"/>
          <w:sz w:val="28"/>
          <w:szCs w:val="28"/>
        </w:rPr>
        <w:t xml:space="preserve"> *</w:t>
      </w:r>
      <w:r w:rsidR="00EC7996">
        <w:rPr>
          <w:rFonts w:hint="eastAsia"/>
          <w:sz w:val="28"/>
          <w:szCs w:val="28"/>
        </w:rPr>
        <w:t>注：请勿在</w:t>
      </w:r>
      <w:r>
        <w:rPr>
          <w:rFonts w:hint="eastAsia"/>
          <w:sz w:val="28"/>
          <w:szCs w:val="28"/>
        </w:rPr>
        <w:t>研究</w:t>
      </w:r>
      <w:r w:rsidR="00B953C0">
        <w:rPr>
          <w:rFonts w:hint="eastAsia"/>
          <w:sz w:val="28"/>
          <w:szCs w:val="28"/>
        </w:rPr>
        <w:t>题目</w:t>
      </w:r>
      <w:r>
        <w:rPr>
          <w:rFonts w:hint="eastAsia"/>
          <w:sz w:val="28"/>
          <w:szCs w:val="28"/>
        </w:rPr>
        <w:t>中将两个教学法杂糅</w:t>
      </w:r>
      <w:r w:rsidR="00EC7996">
        <w:rPr>
          <w:rFonts w:hint="eastAsia"/>
          <w:sz w:val="28"/>
          <w:szCs w:val="28"/>
        </w:rPr>
        <w:t>或联合</w:t>
      </w:r>
      <w:r>
        <w:rPr>
          <w:rFonts w:hint="eastAsia"/>
          <w:sz w:val="28"/>
          <w:szCs w:val="28"/>
        </w:rPr>
        <w:t>运用，例如：</w:t>
      </w:r>
      <w:r w:rsidRPr="005F3E26">
        <w:rPr>
          <w:rFonts w:hint="eastAsia"/>
          <w:sz w:val="28"/>
          <w:szCs w:val="28"/>
        </w:rPr>
        <w:t>PBL</w:t>
      </w:r>
      <w:r w:rsidRPr="005F3E26">
        <w:rPr>
          <w:rFonts w:hint="eastAsia"/>
          <w:sz w:val="28"/>
          <w:szCs w:val="28"/>
        </w:rPr>
        <w:t>联合</w:t>
      </w:r>
      <w:r w:rsidRPr="005F3E26">
        <w:rPr>
          <w:rFonts w:hint="eastAsia"/>
          <w:sz w:val="28"/>
          <w:szCs w:val="28"/>
        </w:rPr>
        <w:t>Mini-CEX</w:t>
      </w:r>
      <w:r w:rsidRPr="005F3E26">
        <w:rPr>
          <w:rFonts w:hint="eastAsia"/>
          <w:sz w:val="28"/>
          <w:szCs w:val="28"/>
        </w:rPr>
        <w:t>在</w:t>
      </w:r>
      <w:r w:rsidR="008228EB">
        <w:rPr>
          <w:rFonts w:hint="eastAsia"/>
          <w:sz w:val="28"/>
          <w:szCs w:val="28"/>
        </w:rPr>
        <w:t>XX</w:t>
      </w:r>
      <w:r w:rsidR="008228EB">
        <w:rPr>
          <w:rFonts w:hint="eastAsia"/>
          <w:sz w:val="28"/>
          <w:szCs w:val="28"/>
        </w:rPr>
        <w:t>课程</w:t>
      </w:r>
      <w:r w:rsidRPr="005F3E26">
        <w:rPr>
          <w:rFonts w:hint="eastAsia"/>
          <w:sz w:val="28"/>
          <w:szCs w:val="28"/>
        </w:rPr>
        <w:t>教学实践教学中的应用</w:t>
      </w:r>
    </w:p>
    <w:p w:rsidR="005F3E26" w:rsidRPr="0021756E" w:rsidRDefault="005F3E26" w:rsidP="007141C0">
      <w:pPr>
        <w:rPr>
          <w:sz w:val="28"/>
          <w:szCs w:val="28"/>
        </w:rPr>
      </w:pPr>
    </w:p>
    <w:p w:rsidR="00BE17DF" w:rsidRPr="0021756E" w:rsidRDefault="00672CCA" w:rsidP="007141C0">
      <w:pPr>
        <w:rPr>
          <w:rFonts w:ascii="黑体" w:eastAsia="黑体" w:hAnsi="黑体"/>
          <w:b/>
          <w:sz w:val="28"/>
          <w:szCs w:val="28"/>
        </w:rPr>
      </w:pPr>
      <w:r>
        <w:rPr>
          <w:rFonts w:ascii="黑体" w:eastAsia="黑体" w:hAnsi="黑体" w:hint="eastAsia"/>
          <w:b/>
          <w:sz w:val="28"/>
          <w:szCs w:val="28"/>
        </w:rPr>
        <w:t>五</w:t>
      </w:r>
      <w:r w:rsidR="00C548AC">
        <w:rPr>
          <w:rFonts w:ascii="黑体" w:eastAsia="黑体" w:hAnsi="黑体" w:hint="eastAsia"/>
          <w:b/>
          <w:sz w:val="28"/>
          <w:szCs w:val="28"/>
        </w:rPr>
        <w:t>、</w:t>
      </w:r>
      <w:r w:rsidR="004D4010" w:rsidRPr="0021756E">
        <w:rPr>
          <w:rFonts w:ascii="黑体" w:eastAsia="黑体" w:hAnsi="黑体" w:hint="eastAsia"/>
          <w:b/>
          <w:sz w:val="28"/>
          <w:szCs w:val="28"/>
        </w:rPr>
        <w:t>医学生素养与能力提升研究</w:t>
      </w:r>
    </w:p>
    <w:p w:rsidR="004D4010" w:rsidRPr="008228EB" w:rsidRDefault="004D4010" w:rsidP="00A61B07">
      <w:pPr>
        <w:pStyle w:val="a6"/>
        <w:numPr>
          <w:ilvl w:val="0"/>
          <w:numId w:val="13"/>
        </w:numPr>
        <w:spacing w:line="540" w:lineRule="exact"/>
        <w:ind w:firstLineChars="0"/>
        <w:rPr>
          <w:rFonts w:asciiTheme="minorEastAsia" w:hAnsiTheme="minorEastAsia"/>
          <w:sz w:val="28"/>
          <w:szCs w:val="28"/>
        </w:rPr>
      </w:pPr>
      <w:r w:rsidRPr="008228EB">
        <w:rPr>
          <w:rFonts w:asciiTheme="minorEastAsia" w:hAnsiTheme="minorEastAsia" w:hint="eastAsia"/>
          <w:sz w:val="28"/>
          <w:szCs w:val="28"/>
        </w:rPr>
        <w:t>大学生法治思维培养的研究与实践</w:t>
      </w:r>
    </w:p>
    <w:p w:rsidR="004D4010" w:rsidRPr="008228EB" w:rsidRDefault="004D4010" w:rsidP="00A61B07">
      <w:pPr>
        <w:pStyle w:val="a6"/>
        <w:numPr>
          <w:ilvl w:val="0"/>
          <w:numId w:val="13"/>
        </w:numPr>
        <w:spacing w:line="540" w:lineRule="exact"/>
        <w:ind w:firstLineChars="0"/>
        <w:rPr>
          <w:rFonts w:asciiTheme="minorEastAsia" w:hAnsiTheme="minorEastAsia"/>
          <w:sz w:val="28"/>
          <w:szCs w:val="28"/>
        </w:rPr>
      </w:pPr>
      <w:r w:rsidRPr="008228EB">
        <w:rPr>
          <w:rFonts w:asciiTheme="minorEastAsia" w:hAnsiTheme="minorEastAsia" w:hint="eastAsia"/>
          <w:sz w:val="28"/>
          <w:szCs w:val="28"/>
        </w:rPr>
        <w:t>医学院校大学生学习内驱力作用机制及其激发策略</w:t>
      </w:r>
    </w:p>
    <w:p w:rsidR="004D4010" w:rsidRPr="008228EB" w:rsidRDefault="004D4010" w:rsidP="00A61B07">
      <w:pPr>
        <w:pStyle w:val="a6"/>
        <w:numPr>
          <w:ilvl w:val="0"/>
          <w:numId w:val="13"/>
        </w:numPr>
        <w:spacing w:line="540" w:lineRule="exact"/>
        <w:ind w:firstLineChars="0"/>
        <w:rPr>
          <w:rFonts w:asciiTheme="minorEastAsia" w:hAnsiTheme="minorEastAsia"/>
          <w:sz w:val="28"/>
          <w:szCs w:val="28"/>
        </w:rPr>
      </w:pPr>
      <w:r w:rsidRPr="008228EB">
        <w:rPr>
          <w:rFonts w:asciiTheme="minorEastAsia" w:hAnsiTheme="minorEastAsia" w:hint="eastAsia"/>
          <w:sz w:val="28"/>
          <w:szCs w:val="28"/>
        </w:rPr>
        <w:t>医学生身心素质培养的实践研究</w:t>
      </w:r>
    </w:p>
    <w:p w:rsidR="00694ADC" w:rsidRPr="0021756E" w:rsidRDefault="00694ADC" w:rsidP="00A61B07">
      <w:pPr>
        <w:pStyle w:val="a6"/>
        <w:numPr>
          <w:ilvl w:val="0"/>
          <w:numId w:val="13"/>
        </w:numPr>
        <w:spacing w:line="540" w:lineRule="exact"/>
        <w:ind w:firstLineChars="0"/>
        <w:rPr>
          <w:rFonts w:asciiTheme="minorEastAsia" w:hAnsiTheme="minorEastAsia"/>
          <w:sz w:val="28"/>
          <w:szCs w:val="28"/>
        </w:rPr>
      </w:pPr>
      <w:r w:rsidRPr="0021756E">
        <w:rPr>
          <w:rFonts w:asciiTheme="minorEastAsia" w:hAnsiTheme="minorEastAsia" w:hint="eastAsia"/>
          <w:sz w:val="28"/>
          <w:szCs w:val="28"/>
        </w:rPr>
        <w:t>学生自主学习方式及评价方式改革的研究</w:t>
      </w:r>
    </w:p>
    <w:p w:rsidR="00694ADC" w:rsidRPr="0021756E" w:rsidRDefault="00694ADC" w:rsidP="00A61B07">
      <w:pPr>
        <w:pStyle w:val="a6"/>
        <w:numPr>
          <w:ilvl w:val="0"/>
          <w:numId w:val="13"/>
        </w:numPr>
        <w:spacing w:line="540" w:lineRule="exact"/>
        <w:ind w:firstLineChars="0"/>
        <w:rPr>
          <w:rFonts w:asciiTheme="minorEastAsia" w:hAnsiTheme="minorEastAsia"/>
          <w:sz w:val="28"/>
          <w:szCs w:val="28"/>
        </w:rPr>
      </w:pPr>
      <w:r w:rsidRPr="0021756E">
        <w:rPr>
          <w:rFonts w:asciiTheme="minorEastAsia" w:hAnsiTheme="minorEastAsia" w:hint="eastAsia"/>
          <w:sz w:val="28"/>
          <w:szCs w:val="28"/>
        </w:rPr>
        <w:t>医学生学业评价的研究与探索</w:t>
      </w:r>
    </w:p>
    <w:p w:rsidR="00694ADC" w:rsidRPr="0021756E" w:rsidRDefault="00694ADC" w:rsidP="00A61B07">
      <w:pPr>
        <w:pStyle w:val="a6"/>
        <w:numPr>
          <w:ilvl w:val="0"/>
          <w:numId w:val="13"/>
        </w:numPr>
        <w:spacing w:line="540" w:lineRule="exact"/>
        <w:ind w:firstLineChars="0"/>
        <w:rPr>
          <w:rFonts w:asciiTheme="minorEastAsia" w:hAnsiTheme="minorEastAsia"/>
          <w:sz w:val="28"/>
          <w:szCs w:val="28"/>
        </w:rPr>
      </w:pPr>
      <w:r w:rsidRPr="0021756E">
        <w:rPr>
          <w:rFonts w:asciiTheme="minorEastAsia" w:hAnsiTheme="minorEastAsia" w:hint="eastAsia"/>
          <w:sz w:val="28"/>
          <w:szCs w:val="28"/>
        </w:rPr>
        <w:lastRenderedPageBreak/>
        <w:t>国家执业医师考试实证研究与实践</w:t>
      </w:r>
    </w:p>
    <w:p w:rsidR="00CC710F" w:rsidRDefault="00DD1C97" w:rsidP="00FE0181">
      <w:pPr>
        <w:jc w:val="left"/>
        <w:rPr>
          <w:sz w:val="28"/>
          <w:szCs w:val="28"/>
        </w:rPr>
      </w:pPr>
      <w:r>
        <w:rPr>
          <w:rFonts w:hint="eastAsia"/>
          <w:sz w:val="28"/>
          <w:szCs w:val="28"/>
        </w:rPr>
        <w:t>例：</w:t>
      </w:r>
      <w:r w:rsidRPr="00DD1C97">
        <w:rPr>
          <w:rFonts w:hint="eastAsia"/>
          <w:sz w:val="28"/>
          <w:szCs w:val="28"/>
        </w:rPr>
        <w:t>基于</w:t>
      </w:r>
      <w:r w:rsidR="00AB3E39">
        <w:rPr>
          <w:rFonts w:hint="eastAsia"/>
          <w:sz w:val="28"/>
          <w:szCs w:val="28"/>
        </w:rPr>
        <w:t>社会建构主义</w:t>
      </w:r>
      <w:r w:rsidRPr="00DD1C97">
        <w:rPr>
          <w:rFonts w:hint="eastAsia"/>
          <w:sz w:val="28"/>
          <w:szCs w:val="28"/>
        </w:rPr>
        <w:t>提升</w:t>
      </w:r>
      <w:r w:rsidR="008228EB">
        <w:rPr>
          <w:rFonts w:hint="eastAsia"/>
          <w:sz w:val="28"/>
          <w:szCs w:val="28"/>
        </w:rPr>
        <w:t>XX</w:t>
      </w:r>
      <w:r w:rsidR="008228EB">
        <w:rPr>
          <w:rFonts w:hint="eastAsia"/>
          <w:sz w:val="28"/>
          <w:szCs w:val="28"/>
        </w:rPr>
        <w:t>专业</w:t>
      </w:r>
      <w:r w:rsidRPr="00DD1C97">
        <w:rPr>
          <w:rFonts w:hint="eastAsia"/>
          <w:sz w:val="28"/>
          <w:szCs w:val="28"/>
        </w:rPr>
        <w:t>本科生综合实践能力的探索</w:t>
      </w:r>
    </w:p>
    <w:p w:rsidR="00FE0181" w:rsidRPr="0021756E" w:rsidRDefault="00FE0181" w:rsidP="00FE0181">
      <w:pPr>
        <w:tabs>
          <w:tab w:val="left" w:pos="312"/>
        </w:tabs>
        <w:spacing w:line="540" w:lineRule="exact"/>
        <w:rPr>
          <w:rFonts w:eastAsia="仿宋_GB2312"/>
          <w:sz w:val="28"/>
          <w:szCs w:val="28"/>
        </w:rPr>
      </w:pPr>
    </w:p>
    <w:p w:rsidR="00FE0181" w:rsidRPr="0021756E" w:rsidRDefault="00672CCA" w:rsidP="00FE0181">
      <w:pPr>
        <w:spacing w:line="540" w:lineRule="exact"/>
        <w:rPr>
          <w:rFonts w:ascii="黑体" w:eastAsia="黑体" w:hAnsi="黑体"/>
          <w:b/>
          <w:sz w:val="28"/>
          <w:szCs w:val="28"/>
        </w:rPr>
      </w:pPr>
      <w:r>
        <w:rPr>
          <w:rFonts w:ascii="黑体" w:eastAsia="黑体" w:hAnsi="黑体" w:hint="eastAsia"/>
          <w:b/>
          <w:sz w:val="28"/>
          <w:szCs w:val="28"/>
        </w:rPr>
        <w:t>六</w:t>
      </w:r>
      <w:r w:rsidR="00C548AC">
        <w:rPr>
          <w:rFonts w:ascii="黑体" w:eastAsia="黑体" w:hAnsi="黑体" w:hint="eastAsia"/>
          <w:b/>
          <w:sz w:val="28"/>
          <w:szCs w:val="28"/>
        </w:rPr>
        <w:t>、</w:t>
      </w:r>
      <w:r w:rsidR="00FE0181" w:rsidRPr="0021756E">
        <w:rPr>
          <w:rFonts w:ascii="黑体" w:eastAsia="黑体" w:hAnsi="黑体" w:hint="eastAsia"/>
          <w:b/>
          <w:sz w:val="28"/>
          <w:szCs w:val="28"/>
        </w:rPr>
        <w:t>教师发展</w:t>
      </w:r>
    </w:p>
    <w:p w:rsidR="00FE0181" w:rsidRPr="0021756E" w:rsidRDefault="00FE0181" w:rsidP="00A61B07">
      <w:pPr>
        <w:pStyle w:val="a6"/>
        <w:widowControl/>
        <w:numPr>
          <w:ilvl w:val="0"/>
          <w:numId w:val="15"/>
        </w:numPr>
        <w:spacing w:line="480" w:lineRule="exact"/>
        <w:ind w:firstLineChars="0"/>
        <w:jc w:val="left"/>
        <w:rPr>
          <w:rFonts w:asciiTheme="minorEastAsia" w:hAnsiTheme="minorEastAsia"/>
          <w:color w:val="000000" w:themeColor="text1"/>
          <w:kern w:val="0"/>
          <w:sz w:val="28"/>
          <w:szCs w:val="28"/>
        </w:rPr>
      </w:pPr>
      <w:r w:rsidRPr="0021756E">
        <w:rPr>
          <w:rFonts w:asciiTheme="minorEastAsia" w:hAnsiTheme="minorEastAsia"/>
          <w:color w:val="000000" w:themeColor="text1"/>
          <w:kern w:val="0"/>
          <w:sz w:val="28"/>
          <w:szCs w:val="28"/>
        </w:rPr>
        <w:t>新时代高校教师教学素养研究</w:t>
      </w:r>
    </w:p>
    <w:p w:rsidR="00FE0181" w:rsidRPr="0021756E" w:rsidRDefault="00FE0181" w:rsidP="00A61B07">
      <w:pPr>
        <w:pStyle w:val="a6"/>
        <w:widowControl/>
        <w:numPr>
          <w:ilvl w:val="0"/>
          <w:numId w:val="15"/>
        </w:numPr>
        <w:spacing w:line="480" w:lineRule="exact"/>
        <w:ind w:firstLineChars="0"/>
        <w:jc w:val="left"/>
        <w:rPr>
          <w:rFonts w:asciiTheme="minorEastAsia" w:hAnsiTheme="minorEastAsia"/>
          <w:color w:val="000000" w:themeColor="text1"/>
          <w:kern w:val="0"/>
          <w:sz w:val="28"/>
          <w:szCs w:val="28"/>
        </w:rPr>
      </w:pPr>
      <w:r w:rsidRPr="0021756E">
        <w:rPr>
          <w:rFonts w:asciiTheme="minorEastAsia" w:hAnsiTheme="minorEastAsia"/>
          <w:color w:val="000000" w:themeColor="text1"/>
          <w:kern w:val="0"/>
          <w:sz w:val="28"/>
          <w:szCs w:val="28"/>
        </w:rPr>
        <w:t>数字化转型背景下教师培训模式创新研究</w:t>
      </w:r>
    </w:p>
    <w:p w:rsidR="00FE0181" w:rsidRPr="0021756E" w:rsidRDefault="00FE0181" w:rsidP="00A61B07">
      <w:pPr>
        <w:pStyle w:val="a6"/>
        <w:numPr>
          <w:ilvl w:val="0"/>
          <w:numId w:val="15"/>
        </w:numPr>
        <w:spacing w:line="480" w:lineRule="exact"/>
        <w:ind w:firstLineChars="0"/>
        <w:rPr>
          <w:rFonts w:asciiTheme="minorEastAsia" w:hAnsiTheme="minorEastAsia"/>
          <w:color w:val="000000" w:themeColor="text1"/>
          <w:sz w:val="28"/>
          <w:szCs w:val="28"/>
        </w:rPr>
      </w:pPr>
      <w:r w:rsidRPr="0021756E">
        <w:rPr>
          <w:rFonts w:asciiTheme="minorEastAsia" w:hAnsiTheme="minorEastAsia"/>
          <w:color w:val="000000" w:themeColor="text1"/>
          <w:sz w:val="28"/>
          <w:szCs w:val="28"/>
        </w:rPr>
        <w:t>新时代高校教师教学胜任力研究</w:t>
      </w:r>
    </w:p>
    <w:p w:rsidR="00FE0181" w:rsidRPr="0021756E" w:rsidRDefault="00FE0181" w:rsidP="00A61B07">
      <w:pPr>
        <w:pStyle w:val="a6"/>
        <w:numPr>
          <w:ilvl w:val="0"/>
          <w:numId w:val="15"/>
        </w:numPr>
        <w:spacing w:line="480" w:lineRule="exact"/>
        <w:ind w:firstLineChars="0"/>
        <w:rPr>
          <w:rFonts w:asciiTheme="minorEastAsia" w:hAnsiTheme="minorEastAsia"/>
          <w:color w:val="000000" w:themeColor="text1"/>
          <w:kern w:val="0"/>
          <w:sz w:val="28"/>
          <w:szCs w:val="28"/>
        </w:rPr>
      </w:pPr>
      <w:r w:rsidRPr="0021756E">
        <w:rPr>
          <w:rFonts w:asciiTheme="minorEastAsia" w:hAnsiTheme="minorEastAsia" w:hint="eastAsia"/>
          <w:color w:val="000000" w:themeColor="text1"/>
          <w:kern w:val="0"/>
          <w:sz w:val="28"/>
          <w:szCs w:val="28"/>
        </w:rPr>
        <w:t>推进教师思政能力建设的机制研究</w:t>
      </w:r>
    </w:p>
    <w:p w:rsidR="00CC710F" w:rsidRPr="008753D4" w:rsidRDefault="00440069" w:rsidP="007141C0">
      <w:pPr>
        <w:rPr>
          <w:rFonts w:asciiTheme="minorEastAsia" w:hAnsiTheme="minorEastAsia"/>
          <w:color w:val="000000" w:themeColor="text1"/>
          <w:sz w:val="28"/>
          <w:szCs w:val="28"/>
        </w:rPr>
      </w:pPr>
      <w:r w:rsidRPr="008753D4">
        <w:rPr>
          <w:rFonts w:asciiTheme="minorEastAsia" w:hAnsiTheme="minorEastAsia" w:hint="eastAsia"/>
          <w:color w:val="000000" w:themeColor="text1"/>
          <w:sz w:val="28"/>
          <w:szCs w:val="28"/>
        </w:rPr>
        <w:t>例：</w:t>
      </w:r>
      <w:r w:rsidR="008753D4" w:rsidRPr="008753D4">
        <w:rPr>
          <w:rFonts w:asciiTheme="minorEastAsia" w:hAnsiTheme="minorEastAsia" w:hint="eastAsia"/>
          <w:color w:val="000000" w:themeColor="text1"/>
          <w:sz w:val="28"/>
          <w:szCs w:val="28"/>
        </w:rPr>
        <w:t>医学教师学科教学知识（PCK）培养路径的研究与实践</w:t>
      </w:r>
    </w:p>
    <w:p w:rsidR="00440069" w:rsidRPr="0021756E" w:rsidRDefault="00440069" w:rsidP="007141C0">
      <w:pPr>
        <w:rPr>
          <w:rFonts w:ascii="黑体" w:eastAsia="黑体" w:hAnsi="黑体"/>
          <w:b/>
          <w:sz w:val="28"/>
          <w:szCs w:val="28"/>
        </w:rPr>
      </w:pPr>
    </w:p>
    <w:p w:rsidR="00CC710F" w:rsidRPr="0021756E" w:rsidRDefault="00672CCA" w:rsidP="00CC710F">
      <w:pPr>
        <w:rPr>
          <w:rFonts w:ascii="黑体" w:eastAsia="黑体" w:hAnsi="黑体"/>
          <w:b/>
          <w:sz w:val="28"/>
          <w:szCs w:val="28"/>
        </w:rPr>
      </w:pPr>
      <w:r>
        <w:rPr>
          <w:rFonts w:ascii="黑体" w:eastAsia="黑体" w:hAnsi="黑体" w:hint="eastAsia"/>
          <w:b/>
          <w:sz w:val="28"/>
          <w:szCs w:val="28"/>
        </w:rPr>
        <w:t>七</w:t>
      </w:r>
      <w:r w:rsidR="00C548AC">
        <w:rPr>
          <w:rFonts w:ascii="黑体" w:eastAsia="黑体" w:hAnsi="黑体" w:hint="eastAsia"/>
          <w:b/>
          <w:sz w:val="28"/>
          <w:szCs w:val="28"/>
        </w:rPr>
        <w:t>、</w:t>
      </w:r>
      <w:r w:rsidR="00CC710F" w:rsidRPr="0021756E">
        <w:rPr>
          <w:rFonts w:ascii="黑体" w:eastAsia="黑体" w:hAnsi="黑体" w:hint="eastAsia"/>
          <w:b/>
          <w:sz w:val="28"/>
          <w:szCs w:val="28"/>
        </w:rPr>
        <w:t>质量文化建设</w:t>
      </w:r>
    </w:p>
    <w:p w:rsidR="00CC710F" w:rsidRPr="0021756E" w:rsidRDefault="00CC710F" w:rsidP="00A61B07">
      <w:pPr>
        <w:pStyle w:val="a6"/>
        <w:numPr>
          <w:ilvl w:val="0"/>
          <w:numId w:val="16"/>
        </w:numPr>
        <w:spacing w:line="540" w:lineRule="exact"/>
        <w:ind w:firstLineChars="0"/>
        <w:rPr>
          <w:rFonts w:asciiTheme="minorEastAsia" w:hAnsiTheme="minorEastAsia"/>
          <w:sz w:val="28"/>
          <w:szCs w:val="28"/>
        </w:rPr>
      </w:pPr>
      <w:r w:rsidRPr="0021756E">
        <w:rPr>
          <w:rFonts w:asciiTheme="minorEastAsia" w:hAnsiTheme="minorEastAsia" w:hint="eastAsia"/>
          <w:sz w:val="28"/>
          <w:szCs w:val="28"/>
        </w:rPr>
        <w:t>专业认证理念指导下的教学督导工作研究</w:t>
      </w:r>
    </w:p>
    <w:p w:rsidR="00CC710F" w:rsidRPr="0021756E" w:rsidRDefault="00CC710F" w:rsidP="00A61B07">
      <w:pPr>
        <w:pStyle w:val="a6"/>
        <w:numPr>
          <w:ilvl w:val="0"/>
          <w:numId w:val="16"/>
        </w:numPr>
        <w:spacing w:line="540" w:lineRule="exact"/>
        <w:ind w:firstLineChars="0"/>
        <w:rPr>
          <w:rFonts w:asciiTheme="minorEastAsia" w:hAnsiTheme="minorEastAsia"/>
          <w:sz w:val="28"/>
          <w:szCs w:val="28"/>
        </w:rPr>
      </w:pPr>
      <w:r w:rsidRPr="0021756E">
        <w:rPr>
          <w:rFonts w:asciiTheme="minorEastAsia" w:hAnsiTheme="minorEastAsia" w:hint="eastAsia"/>
          <w:sz w:val="28"/>
          <w:szCs w:val="28"/>
        </w:rPr>
        <w:t>督、评、导一体化教学质量保障体系的研究与构建</w:t>
      </w:r>
    </w:p>
    <w:p w:rsidR="00CC710F" w:rsidRPr="0021756E" w:rsidRDefault="00CC710F" w:rsidP="00A61B07">
      <w:pPr>
        <w:pStyle w:val="a6"/>
        <w:numPr>
          <w:ilvl w:val="0"/>
          <w:numId w:val="16"/>
        </w:numPr>
        <w:spacing w:line="540" w:lineRule="exact"/>
        <w:ind w:firstLineChars="0"/>
        <w:rPr>
          <w:rFonts w:asciiTheme="minorEastAsia" w:hAnsiTheme="minorEastAsia"/>
          <w:sz w:val="28"/>
          <w:szCs w:val="28"/>
        </w:rPr>
      </w:pPr>
      <w:r w:rsidRPr="0021756E">
        <w:rPr>
          <w:rFonts w:asciiTheme="minorEastAsia" w:hAnsiTheme="minorEastAsia" w:hint="eastAsia"/>
          <w:sz w:val="28"/>
          <w:szCs w:val="28"/>
        </w:rPr>
        <w:t>专业课程线上教学的多元化教学评价体系建立</w:t>
      </w:r>
    </w:p>
    <w:p w:rsidR="00CC710F" w:rsidRPr="0021756E" w:rsidRDefault="00CC710F" w:rsidP="00A61B07">
      <w:pPr>
        <w:pStyle w:val="a6"/>
        <w:numPr>
          <w:ilvl w:val="0"/>
          <w:numId w:val="16"/>
        </w:numPr>
        <w:spacing w:line="540" w:lineRule="exact"/>
        <w:ind w:firstLineChars="0"/>
        <w:rPr>
          <w:rFonts w:asciiTheme="minorEastAsia" w:hAnsiTheme="minorEastAsia"/>
          <w:sz w:val="28"/>
          <w:szCs w:val="28"/>
        </w:rPr>
      </w:pPr>
      <w:r w:rsidRPr="0021756E">
        <w:rPr>
          <w:rFonts w:asciiTheme="minorEastAsia" w:hAnsiTheme="minorEastAsia" w:hint="eastAsia"/>
          <w:sz w:val="28"/>
          <w:szCs w:val="28"/>
        </w:rPr>
        <w:t>教师教学质量监测实施路径研究</w:t>
      </w:r>
    </w:p>
    <w:p w:rsidR="008228EB" w:rsidRDefault="00CC710F" w:rsidP="008228EB">
      <w:pPr>
        <w:pStyle w:val="a6"/>
        <w:numPr>
          <w:ilvl w:val="0"/>
          <w:numId w:val="16"/>
        </w:numPr>
        <w:tabs>
          <w:tab w:val="left" w:pos="0"/>
        </w:tabs>
        <w:spacing w:line="540" w:lineRule="exact"/>
        <w:ind w:firstLineChars="0"/>
        <w:rPr>
          <w:rFonts w:asciiTheme="minorEastAsia" w:hAnsiTheme="minorEastAsia"/>
          <w:sz w:val="28"/>
          <w:szCs w:val="28"/>
        </w:rPr>
      </w:pPr>
      <w:r w:rsidRPr="0021756E">
        <w:rPr>
          <w:rFonts w:asciiTheme="minorEastAsia" w:hAnsiTheme="minorEastAsia" w:hint="eastAsia"/>
          <w:sz w:val="28"/>
          <w:szCs w:val="28"/>
        </w:rPr>
        <w:t>数字技术赋能教学督导的策略研究</w:t>
      </w:r>
    </w:p>
    <w:p w:rsidR="00C6780F" w:rsidRPr="008228EB" w:rsidRDefault="00C6780F" w:rsidP="008228EB">
      <w:pPr>
        <w:pStyle w:val="a6"/>
        <w:tabs>
          <w:tab w:val="left" w:pos="0"/>
        </w:tabs>
        <w:spacing w:line="540" w:lineRule="exact"/>
        <w:ind w:leftChars="-3" w:left="-6" w:firstLineChars="2" w:firstLine="6"/>
        <w:rPr>
          <w:rFonts w:asciiTheme="minorEastAsia" w:hAnsiTheme="minorEastAsia"/>
          <w:sz w:val="28"/>
          <w:szCs w:val="28"/>
        </w:rPr>
      </w:pPr>
      <w:r w:rsidRPr="008228EB">
        <w:rPr>
          <w:rFonts w:hint="eastAsia"/>
          <w:sz w:val="28"/>
          <w:szCs w:val="28"/>
        </w:rPr>
        <w:t>例：基于新一轮审核评估的持续改进质量文化培育研究</w:t>
      </w:r>
    </w:p>
    <w:p w:rsidR="00FE0181" w:rsidRPr="00C6780F" w:rsidRDefault="00FE0181" w:rsidP="00FE0181">
      <w:pPr>
        <w:pStyle w:val="a6"/>
        <w:tabs>
          <w:tab w:val="left" w:pos="596"/>
        </w:tabs>
        <w:ind w:left="420" w:firstLineChars="0" w:firstLine="0"/>
        <w:rPr>
          <w:sz w:val="28"/>
          <w:szCs w:val="28"/>
        </w:rPr>
      </w:pPr>
    </w:p>
    <w:p w:rsidR="00FE0181" w:rsidRPr="0021756E" w:rsidRDefault="00672CCA" w:rsidP="00FE0181">
      <w:pPr>
        <w:rPr>
          <w:rFonts w:ascii="黑体" w:eastAsia="黑体" w:hAnsi="黑体"/>
          <w:b/>
          <w:sz w:val="28"/>
          <w:szCs w:val="28"/>
        </w:rPr>
      </w:pPr>
      <w:r>
        <w:rPr>
          <w:rFonts w:ascii="黑体" w:eastAsia="黑体" w:hAnsi="黑体" w:hint="eastAsia"/>
          <w:b/>
          <w:sz w:val="28"/>
          <w:szCs w:val="28"/>
        </w:rPr>
        <w:t>八</w:t>
      </w:r>
      <w:r w:rsidR="00C548AC">
        <w:rPr>
          <w:rFonts w:ascii="黑体" w:eastAsia="黑体" w:hAnsi="黑体" w:hint="eastAsia"/>
          <w:b/>
          <w:sz w:val="28"/>
          <w:szCs w:val="28"/>
        </w:rPr>
        <w:t>、</w:t>
      </w:r>
      <w:r w:rsidR="00694ADC" w:rsidRPr="0021756E">
        <w:rPr>
          <w:rFonts w:ascii="黑体" w:eastAsia="黑体" w:hAnsi="黑体" w:hint="eastAsia"/>
          <w:b/>
          <w:sz w:val="28"/>
          <w:szCs w:val="28"/>
        </w:rPr>
        <w:t>学生就业创业促进</w:t>
      </w:r>
    </w:p>
    <w:p w:rsidR="00FE0181" w:rsidRPr="008228EB" w:rsidRDefault="00694ADC" w:rsidP="00A61B07">
      <w:pPr>
        <w:pStyle w:val="a6"/>
        <w:numPr>
          <w:ilvl w:val="0"/>
          <w:numId w:val="17"/>
        </w:numPr>
        <w:ind w:firstLineChars="0"/>
        <w:rPr>
          <w:rFonts w:asciiTheme="minorEastAsia" w:hAnsiTheme="minorEastAsia"/>
          <w:sz w:val="28"/>
          <w:szCs w:val="28"/>
        </w:rPr>
      </w:pPr>
      <w:r w:rsidRPr="008228EB">
        <w:rPr>
          <w:rFonts w:asciiTheme="minorEastAsia" w:hAnsiTheme="minorEastAsia" w:hint="eastAsia"/>
          <w:sz w:val="28"/>
          <w:szCs w:val="28"/>
        </w:rPr>
        <w:t>医学院校创新创业实践教育模式构建与实施效果研究</w:t>
      </w:r>
    </w:p>
    <w:p w:rsidR="00FE0181" w:rsidRPr="0021756E" w:rsidRDefault="002610A2" w:rsidP="00A61B07">
      <w:pPr>
        <w:pStyle w:val="a6"/>
        <w:numPr>
          <w:ilvl w:val="0"/>
          <w:numId w:val="17"/>
        </w:numPr>
        <w:ind w:firstLineChars="0"/>
        <w:rPr>
          <w:rFonts w:asciiTheme="minorEastAsia" w:hAnsiTheme="minorEastAsia"/>
          <w:sz w:val="28"/>
          <w:szCs w:val="28"/>
        </w:rPr>
      </w:pPr>
      <w:r w:rsidRPr="002610A2">
        <w:rPr>
          <w:rFonts w:asciiTheme="minorEastAsia" w:hAnsiTheme="minorEastAsia" w:hint="eastAsia"/>
          <w:sz w:val="28"/>
          <w:szCs w:val="28"/>
        </w:rPr>
        <w:t>医学院校</w:t>
      </w:r>
      <w:r w:rsidR="00694ADC" w:rsidRPr="0021756E">
        <w:rPr>
          <w:rFonts w:asciiTheme="minorEastAsia" w:hAnsiTheme="minorEastAsia"/>
          <w:color w:val="000000" w:themeColor="text1"/>
          <w:kern w:val="0"/>
          <w:sz w:val="28"/>
          <w:szCs w:val="28"/>
        </w:rPr>
        <w:t>创新创业与专业教育融合的人才培养模式改革研究与实践</w:t>
      </w:r>
    </w:p>
    <w:p w:rsidR="00FE0181" w:rsidRPr="0021756E" w:rsidRDefault="002610A2" w:rsidP="00A61B07">
      <w:pPr>
        <w:pStyle w:val="a6"/>
        <w:numPr>
          <w:ilvl w:val="0"/>
          <w:numId w:val="17"/>
        </w:numPr>
        <w:ind w:firstLineChars="0"/>
        <w:rPr>
          <w:rFonts w:asciiTheme="minorEastAsia" w:hAnsiTheme="minorEastAsia"/>
          <w:sz w:val="28"/>
          <w:szCs w:val="28"/>
        </w:rPr>
      </w:pPr>
      <w:r w:rsidRPr="002610A2">
        <w:rPr>
          <w:rFonts w:asciiTheme="minorEastAsia" w:hAnsiTheme="minorEastAsia" w:hint="eastAsia"/>
          <w:sz w:val="28"/>
          <w:szCs w:val="28"/>
        </w:rPr>
        <w:t>医学院校</w:t>
      </w:r>
      <w:r w:rsidR="00694ADC" w:rsidRPr="0021756E">
        <w:rPr>
          <w:rFonts w:asciiTheme="minorEastAsia" w:hAnsiTheme="minorEastAsia"/>
          <w:color w:val="000000" w:themeColor="text1"/>
          <w:kern w:val="0"/>
          <w:sz w:val="28"/>
          <w:szCs w:val="28"/>
        </w:rPr>
        <w:t>创新创业教育实践基地建设的研究与实践</w:t>
      </w:r>
    </w:p>
    <w:p w:rsidR="00FE0181" w:rsidRPr="0021756E" w:rsidRDefault="00694ADC" w:rsidP="00A61B07">
      <w:pPr>
        <w:pStyle w:val="a6"/>
        <w:numPr>
          <w:ilvl w:val="0"/>
          <w:numId w:val="17"/>
        </w:numPr>
        <w:ind w:firstLineChars="0"/>
        <w:rPr>
          <w:rFonts w:asciiTheme="minorEastAsia" w:hAnsiTheme="minorEastAsia"/>
          <w:sz w:val="28"/>
          <w:szCs w:val="28"/>
        </w:rPr>
      </w:pPr>
      <w:r w:rsidRPr="0021756E">
        <w:rPr>
          <w:rFonts w:asciiTheme="minorEastAsia" w:hAnsiTheme="minorEastAsia"/>
          <w:color w:val="000000" w:themeColor="text1"/>
          <w:kern w:val="0"/>
          <w:sz w:val="28"/>
          <w:szCs w:val="28"/>
        </w:rPr>
        <w:t>大学生职业生涯规划、就业指导与服务研究与实践</w:t>
      </w:r>
    </w:p>
    <w:p w:rsidR="00FE0181" w:rsidRPr="0021756E" w:rsidRDefault="00694ADC" w:rsidP="00A61B07">
      <w:pPr>
        <w:pStyle w:val="a6"/>
        <w:numPr>
          <w:ilvl w:val="0"/>
          <w:numId w:val="17"/>
        </w:numPr>
        <w:ind w:firstLineChars="0"/>
        <w:rPr>
          <w:rFonts w:asciiTheme="minorEastAsia" w:hAnsiTheme="minorEastAsia"/>
          <w:sz w:val="28"/>
          <w:szCs w:val="28"/>
        </w:rPr>
      </w:pPr>
      <w:r w:rsidRPr="0021756E">
        <w:rPr>
          <w:rFonts w:asciiTheme="minorEastAsia" w:hAnsiTheme="minorEastAsia"/>
          <w:color w:val="000000" w:themeColor="text1"/>
          <w:kern w:val="0"/>
          <w:sz w:val="28"/>
          <w:szCs w:val="28"/>
        </w:rPr>
        <w:lastRenderedPageBreak/>
        <w:t>大学生创新创业教育与就业、创业能力研究与实践</w:t>
      </w:r>
    </w:p>
    <w:p w:rsidR="00694ADC" w:rsidRPr="0021756E" w:rsidRDefault="00694ADC" w:rsidP="00A61B07">
      <w:pPr>
        <w:pStyle w:val="a6"/>
        <w:numPr>
          <w:ilvl w:val="0"/>
          <w:numId w:val="17"/>
        </w:numPr>
        <w:ind w:firstLineChars="0"/>
        <w:rPr>
          <w:rFonts w:asciiTheme="minorEastAsia" w:hAnsiTheme="minorEastAsia"/>
          <w:sz w:val="28"/>
          <w:szCs w:val="28"/>
        </w:rPr>
      </w:pPr>
      <w:r w:rsidRPr="0021756E">
        <w:rPr>
          <w:rFonts w:asciiTheme="minorEastAsia" w:hAnsiTheme="minorEastAsia"/>
          <w:color w:val="000000" w:themeColor="text1"/>
          <w:kern w:val="0"/>
          <w:sz w:val="28"/>
          <w:szCs w:val="28"/>
        </w:rPr>
        <w:t>第二课堂与大学生创新创业能力培养研究与实践</w:t>
      </w:r>
    </w:p>
    <w:p w:rsidR="00694ADC" w:rsidRPr="00B37DBC" w:rsidRDefault="00B37DBC" w:rsidP="00FE0181">
      <w:pPr>
        <w:spacing w:line="540" w:lineRule="exact"/>
        <w:rPr>
          <w:rFonts w:asciiTheme="minorEastAsia" w:hAnsiTheme="minorEastAsia"/>
          <w:sz w:val="28"/>
          <w:szCs w:val="28"/>
        </w:rPr>
      </w:pPr>
      <w:r w:rsidRPr="00B37DBC">
        <w:rPr>
          <w:rFonts w:asciiTheme="minorEastAsia" w:hAnsiTheme="minorEastAsia" w:hint="eastAsia"/>
          <w:sz w:val="28"/>
          <w:szCs w:val="28"/>
        </w:rPr>
        <w:t>例：大学生创新创业能力培育策略研究</w:t>
      </w:r>
    </w:p>
    <w:p w:rsidR="001F099E" w:rsidRDefault="001F099E" w:rsidP="007141C0">
      <w:pPr>
        <w:rPr>
          <w:rFonts w:ascii="黑体" w:eastAsia="黑体" w:hAnsi="黑体"/>
          <w:b/>
          <w:sz w:val="28"/>
          <w:szCs w:val="28"/>
        </w:rPr>
      </w:pPr>
    </w:p>
    <w:p w:rsidR="00CC710F" w:rsidRPr="0021756E" w:rsidRDefault="00672CCA" w:rsidP="007141C0">
      <w:pPr>
        <w:rPr>
          <w:rFonts w:ascii="黑体" w:eastAsia="黑体" w:hAnsi="黑体"/>
          <w:b/>
          <w:sz w:val="28"/>
          <w:szCs w:val="28"/>
        </w:rPr>
      </w:pPr>
      <w:r>
        <w:rPr>
          <w:rFonts w:ascii="黑体" w:eastAsia="黑体" w:hAnsi="黑体" w:hint="eastAsia"/>
          <w:b/>
          <w:sz w:val="28"/>
          <w:szCs w:val="28"/>
        </w:rPr>
        <w:t>九</w:t>
      </w:r>
      <w:r w:rsidR="00C548AC">
        <w:rPr>
          <w:rFonts w:ascii="黑体" w:eastAsia="黑体" w:hAnsi="黑体" w:hint="eastAsia"/>
          <w:b/>
          <w:sz w:val="28"/>
          <w:szCs w:val="28"/>
        </w:rPr>
        <w:t>、</w:t>
      </w:r>
      <w:r w:rsidR="00CC710F" w:rsidRPr="0021756E">
        <w:rPr>
          <w:rFonts w:ascii="黑体" w:eastAsia="黑体" w:hAnsi="黑体" w:hint="eastAsia"/>
          <w:b/>
          <w:sz w:val="28"/>
          <w:szCs w:val="28"/>
        </w:rPr>
        <w:t>留学生</w:t>
      </w:r>
      <w:r w:rsidR="00752A7D">
        <w:rPr>
          <w:rFonts w:ascii="黑体" w:eastAsia="黑体" w:hAnsi="黑体" w:hint="eastAsia"/>
          <w:b/>
          <w:sz w:val="28"/>
          <w:szCs w:val="28"/>
        </w:rPr>
        <w:t>教育</w:t>
      </w:r>
    </w:p>
    <w:p w:rsidR="00BE1404" w:rsidRPr="0021756E" w:rsidRDefault="00BE1404" w:rsidP="00A61B07">
      <w:pPr>
        <w:pStyle w:val="a5"/>
        <w:numPr>
          <w:ilvl w:val="0"/>
          <w:numId w:val="19"/>
        </w:numPr>
        <w:shd w:val="clear" w:color="auto" w:fill="FFFFFF"/>
        <w:spacing w:before="0" w:beforeAutospacing="0" w:after="0" w:afterAutospacing="0" w:line="480" w:lineRule="exact"/>
        <w:rPr>
          <w:rFonts w:asciiTheme="minorEastAsia" w:eastAsiaTheme="minorEastAsia" w:hAnsiTheme="minorEastAsia" w:cs="Times New Roman"/>
          <w:color w:val="000000" w:themeColor="text1"/>
          <w:sz w:val="28"/>
          <w:szCs w:val="28"/>
        </w:rPr>
      </w:pPr>
      <w:r w:rsidRPr="0021756E">
        <w:rPr>
          <w:rFonts w:asciiTheme="minorEastAsia" w:eastAsiaTheme="minorEastAsia" w:hAnsiTheme="minorEastAsia" w:cs="Times New Roman" w:hint="eastAsia"/>
          <w:color w:val="000000" w:themeColor="text1"/>
          <w:sz w:val="28"/>
          <w:szCs w:val="28"/>
        </w:rPr>
        <w:t>留学生课程教学内容更新和教学方法改革</w:t>
      </w:r>
    </w:p>
    <w:p w:rsidR="00B70B58" w:rsidRPr="0021756E" w:rsidRDefault="00BE1404" w:rsidP="00A61B07">
      <w:pPr>
        <w:pStyle w:val="a6"/>
        <w:numPr>
          <w:ilvl w:val="0"/>
          <w:numId w:val="19"/>
        </w:numPr>
        <w:spacing w:line="540" w:lineRule="exact"/>
        <w:ind w:firstLineChars="0"/>
        <w:rPr>
          <w:rFonts w:asciiTheme="minorEastAsia" w:hAnsiTheme="minorEastAsia"/>
          <w:sz w:val="28"/>
          <w:szCs w:val="28"/>
        </w:rPr>
      </w:pPr>
      <w:r w:rsidRPr="0021756E">
        <w:rPr>
          <w:rFonts w:asciiTheme="minorEastAsia" w:hAnsiTheme="minorEastAsia" w:hint="eastAsia"/>
          <w:sz w:val="28"/>
          <w:szCs w:val="28"/>
        </w:rPr>
        <w:t>留学生教</w:t>
      </w:r>
      <w:r w:rsidR="00B70B58" w:rsidRPr="0021756E">
        <w:rPr>
          <w:rFonts w:asciiTheme="minorEastAsia" w:hAnsiTheme="minorEastAsia" w:hint="eastAsia"/>
          <w:sz w:val="28"/>
          <w:szCs w:val="28"/>
        </w:rPr>
        <w:t>学</w:t>
      </w:r>
      <w:r w:rsidRPr="0021756E">
        <w:rPr>
          <w:rFonts w:asciiTheme="minorEastAsia" w:hAnsiTheme="minorEastAsia" w:hint="eastAsia"/>
          <w:sz w:val="28"/>
          <w:szCs w:val="28"/>
        </w:rPr>
        <w:t>质量</w:t>
      </w:r>
      <w:r w:rsidR="00B70B58" w:rsidRPr="0021756E">
        <w:rPr>
          <w:rFonts w:asciiTheme="minorEastAsia" w:hAnsiTheme="minorEastAsia" w:hint="eastAsia"/>
          <w:sz w:val="28"/>
          <w:szCs w:val="28"/>
        </w:rPr>
        <w:t>提升研究</w:t>
      </w:r>
    </w:p>
    <w:p w:rsidR="00B70B58" w:rsidRPr="008228EB" w:rsidRDefault="00B70B58" w:rsidP="00A61B07">
      <w:pPr>
        <w:pStyle w:val="a6"/>
        <w:numPr>
          <w:ilvl w:val="0"/>
          <w:numId w:val="19"/>
        </w:numPr>
        <w:spacing w:line="540" w:lineRule="exact"/>
        <w:ind w:firstLineChars="0"/>
        <w:rPr>
          <w:rFonts w:asciiTheme="minorEastAsia" w:hAnsiTheme="minorEastAsia"/>
          <w:sz w:val="28"/>
          <w:szCs w:val="28"/>
        </w:rPr>
      </w:pPr>
      <w:r w:rsidRPr="008228EB">
        <w:rPr>
          <w:rFonts w:asciiTheme="minorEastAsia" w:hAnsiTheme="minorEastAsia" w:hint="eastAsia"/>
          <w:sz w:val="28"/>
          <w:szCs w:val="28"/>
        </w:rPr>
        <w:t>留学生跨文化适应现状与教学效果评价实证研究</w:t>
      </w:r>
    </w:p>
    <w:p w:rsidR="00CC710F" w:rsidRPr="0021756E" w:rsidRDefault="00DA3835" w:rsidP="00A61B07">
      <w:pPr>
        <w:pStyle w:val="a6"/>
        <w:numPr>
          <w:ilvl w:val="0"/>
          <w:numId w:val="19"/>
        </w:numPr>
        <w:spacing w:line="540" w:lineRule="exact"/>
        <w:ind w:firstLineChars="0"/>
        <w:rPr>
          <w:rFonts w:asciiTheme="minorEastAsia" w:hAnsiTheme="minorEastAsia"/>
          <w:sz w:val="28"/>
          <w:szCs w:val="28"/>
        </w:rPr>
      </w:pPr>
      <w:r>
        <w:rPr>
          <w:rFonts w:asciiTheme="minorEastAsia" w:hAnsiTheme="minorEastAsia" w:hint="eastAsia"/>
          <w:sz w:val="28"/>
          <w:szCs w:val="28"/>
        </w:rPr>
        <w:t>加强</w:t>
      </w:r>
      <w:r w:rsidR="00CC710F" w:rsidRPr="0021756E">
        <w:rPr>
          <w:rFonts w:asciiTheme="minorEastAsia" w:hAnsiTheme="minorEastAsia" w:hint="eastAsia"/>
          <w:sz w:val="28"/>
          <w:szCs w:val="28"/>
        </w:rPr>
        <w:t>留学生汉语教学的对策研究</w:t>
      </w:r>
    </w:p>
    <w:p w:rsidR="00FF41BC" w:rsidRDefault="00CC710F" w:rsidP="00FF41BC">
      <w:pPr>
        <w:pStyle w:val="a5"/>
        <w:numPr>
          <w:ilvl w:val="0"/>
          <w:numId w:val="19"/>
        </w:numPr>
        <w:shd w:val="clear" w:color="auto" w:fill="FFFFFF"/>
        <w:spacing w:before="0" w:beforeAutospacing="0" w:after="0" w:afterAutospacing="0" w:line="480" w:lineRule="exact"/>
        <w:rPr>
          <w:rFonts w:asciiTheme="minorEastAsia" w:eastAsiaTheme="minorEastAsia" w:hAnsiTheme="minorEastAsia" w:cs="Times New Roman"/>
          <w:color w:val="000000" w:themeColor="text1"/>
          <w:sz w:val="28"/>
          <w:szCs w:val="28"/>
        </w:rPr>
      </w:pPr>
      <w:r w:rsidRPr="0021756E">
        <w:rPr>
          <w:rFonts w:asciiTheme="minorEastAsia" w:eastAsiaTheme="minorEastAsia" w:hAnsiTheme="minorEastAsia" w:cs="Times New Roman" w:hint="eastAsia"/>
          <w:color w:val="000000" w:themeColor="text1"/>
          <w:sz w:val="28"/>
          <w:szCs w:val="28"/>
        </w:rPr>
        <w:t>留学生</w:t>
      </w:r>
      <w:r w:rsidR="00DA3835">
        <w:rPr>
          <w:rFonts w:asciiTheme="minorEastAsia" w:eastAsiaTheme="minorEastAsia" w:hAnsiTheme="minorEastAsia" w:cs="Times New Roman" w:hint="eastAsia"/>
          <w:color w:val="000000" w:themeColor="text1"/>
          <w:sz w:val="28"/>
          <w:szCs w:val="28"/>
        </w:rPr>
        <w:t>课程思政教学探讨</w:t>
      </w:r>
    </w:p>
    <w:p w:rsidR="00DA3835" w:rsidRDefault="00DA3835" w:rsidP="00FF41BC">
      <w:pPr>
        <w:pStyle w:val="a5"/>
        <w:numPr>
          <w:ilvl w:val="0"/>
          <w:numId w:val="19"/>
        </w:numPr>
        <w:shd w:val="clear" w:color="auto" w:fill="FFFFFF"/>
        <w:spacing w:before="0" w:beforeAutospacing="0" w:after="0" w:afterAutospacing="0" w:line="480" w:lineRule="exact"/>
        <w:rPr>
          <w:rFonts w:asciiTheme="minorEastAsia" w:eastAsiaTheme="minorEastAsia" w:hAnsiTheme="minorEastAsia" w:cs="Times New Roman"/>
          <w:color w:val="000000" w:themeColor="text1"/>
          <w:sz w:val="28"/>
          <w:szCs w:val="28"/>
        </w:rPr>
      </w:pPr>
      <w:r>
        <w:rPr>
          <w:rFonts w:asciiTheme="minorEastAsia" w:eastAsiaTheme="minorEastAsia" w:hAnsiTheme="minorEastAsia" w:cs="Times New Roman" w:hint="eastAsia"/>
          <w:color w:val="000000" w:themeColor="text1"/>
          <w:sz w:val="28"/>
          <w:szCs w:val="28"/>
        </w:rPr>
        <w:t>留学生教学资源建设与应用</w:t>
      </w:r>
    </w:p>
    <w:p w:rsidR="00FF41BC" w:rsidRPr="00FF41BC" w:rsidRDefault="00FF41BC" w:rsidP="00FF41BC">
      <w:pPr>
        <w:pStyle w:val="a5"/>
        <w:shd w:val="clear" w:color="auto" w:fill="FFFFFF"/>
        <w:spacing w:before="0" w:beforeAutospacing="0" w:after="0" w:afterAutospacing="0" w:line="480" w:lineRule="exact"/>
        <w:rPr>
          <w:rFonts w:asciiTheme="minorEastAsia" w:eastAsiaTheme="minorEastAsia" w:hAnsiTheme="minorEastAsia" w:cs="Times New Roman"/>
          <w:color w:val="000000" w:themeColor="text1"/>
          <w:sz w:val="28"/>
          <w:szCs w:val="28"/>
        </w:rPr>
      </w:pPr>
      <w:r>
        <w:rPr>
          <w:rFonts w:asciiTheme="minorEastAsia" w:eastAsiaTheme="minorEastAsia" w:hAnsiTheme="minorEastAsia" w:cs="Times New Roman" w:hint="eastAsia"/>
          <w:color w:val="000000" w:themeColor="text1"/>
          <w:sz w:val="28"/>
          <w:szCs w:val="28"/>
        </w:rPr>
        <w:t>例：</w:t>
      </w:r>
      <w:r>
        <w:rPr>
          <w:rFonts w:ascii="Times New Roman" w:hAnsi="Times New Roman" w:cs="Times New Roman"/>
          <w:sz w:val="28"/>
          <w:szCs w:val="28"/>
          <w:shd w:val="clear" w:color="auto" w:fill="FFFFFF"/>
        </w:rPr>
        <w:t>新医科背景下医学</w:t>
      </w:r>
      <w:r w:rsidRPr="00FF41BC">
        <w:rPr>
          <w:rFonts w:ascii="Times New Roman" w:hAnsi="Times New Roman" w:cs="Times New Roman"/>
          <w:sz w:val="28"/>
          <w:szCs w:val="28"/>
          <w:shd w:val="clear" w:color="auto" w:fill="FFFFFF"/>
        </w:rPr>
        <w:t>留学生</w:t>
      </w:r>
      <w:r>
        <w:rPr>
          <w:rFonts w:ascii="Times New Roman" w:hAnsi="Times New Roman" w:cs="Times New Roman"/>
          <w:sz w:val="28"/>
          <w:szCs w:val="28"/>
          <w:shd w:val="clear" w:color="auto" w:fill="FFFFFF"/>
        </w:rPr>
        <w:t>岗位胜任力培育路径研究</w:t>
      </w:r>
    </w:p>
    <w:p w:rsidR="00FF41BC" w:rsidRPr="0021756E" w:rsidRDefault="00FF41BC" w:rsidP="0021756E">
      <w:pPr>
        <w:numPr>
          <w:ilvl w:val="255"/>
          <w:numId w:val="0"/>
        </w:numPr>
        <w:spacing w:line="540" w:lineRule="exact"/>
        <w:ind w:firstLineChars="200" w:firstLine="560"/>
        <w:rPr>
          <w:rFonts w:eastAsia="仿宋_GB2312"/>
          <w:sz w:val="28"/>
          <w:szCs w:val="28"/>
        </w:rPr>
      </w:pPr>
    </w:p>
    <w:p w:rsidR="00CC710F" w:rsidRPr="0021756E" w:rsidRDefault="00672CCA" w:rsidP="007141C0">
      <w:pPr>
        <w:rPr>
          <w:rFonts w:ascii="黑体" w:eastAsia="黑体" w:hAnsi="黑体"/>
          <w:b/>
          <w:sz w:val="28"/>
          <w:szCs w:val="28"/>
        </w:rPr>
      </w:pPr>
      <w:r>
        <w:rPr>
          <w:rFonts w:ascii="黑体" w:eastAsia="黑体" w:hAnsi="黑体" w:hint="eastAsia"/>
          <w:b/>
          <w:sz w:val="28"/>
          <w:szCs w:val="28"/>
        </w:rPr>
        <w:t>十</w:t>
      </w:r>
      <w:r w:rsidR="00C548AC">
        <w:rPr>
          <w:rFonts w:ascii="黑体" w:eastAsia="黑体" w:hAnsi="黑体" w:hint="eastAsia"/>
          <w:b/>
          <w:sz w:val="28"/>
          <w:szCs w:val="28"/>
        </w:rPr>
        <w:t>、</w:t>
      </w:r>
      <w:r w:rsidR="00B70B58" w:rsidRPr="0021756E">
        <w:rPr>
          <w:rFonts w:ascii="黑体" w:eastAsia="黑体" w:hAnsi="黑体" w:hint="eastAsia"/>
          <w:b/>
          <w:sz w:val="28"/>
          <w:szCs w:val="28"/>
        </w:rPr>
        <w:t>研究生</w:t>
      </w:r>
      <w:r w:rsidR="00752A7D">
        <w:rPr>
          <w:rFonts w:ascii="黑体" w:eastAsia="黑体" w:hAnsi="黑体" w:hint="eastAsia"/>
          <w:b/>
          <w:sz w:val="28"/>
          <w:szCs w:val="28"/>
        </w:rPr>
        <w:t>教育</w:t>
      </w:r>
    </w:p>
    <w:p w:rsidR="00B70B58" w:rsidRDefault="00B70B58" w:rsidP="00B70B58">
      <w:pPr>
        <w:spacing w:line="560" w:lineRule="exact"/>
        <w:rPr>
          <w:rFonts w:asciiTheme="minorEastAsia" w:hAnsiTheme="minorEastAsia" w:cs="楷体"/>
          <w:bCs/>
          <w:sz w:val="28"/>
          <w:szCs w:val="28"/>
        </w:rPr>
      </w:pPr>
      <w:r w:rsidRPr="0021756E">
        <w:rPr>
          <w:rFonts w:asciiTheme="minorEastAsia" w:hAnsiTheme="minorEastAsia" w:cs="楷体" w:hint="eastAsia"/>
          <w:bCs/>
          <w:sz w:val="28"/>
          <w:szCs w:val="28"/>
        </w:rPr>
        <w:t>1.研究生培养机制研究</w:t>
      </w:r>
    </w:p>
    <w:p w:rsidR="00752A7D" w:rsidRPr="0021756E" w:rsidRDefault="00752A7D" w:rsidP="00B70B58">
      <w:pPr>
        <w:spacing w:line="560" w:lineRule="exact"/>
        <w:rPr>
          <w:rFonts w:asciiTheme="minorEastAsia" w:hAnsiTheme="minorEastAsia" w:cs="楷体"/>
          <w:bCs/>
          <w:sz w:val="28"/>
          <w:szCs w:val="28"/>
        </w:rPr>
      </w:pPr>
      <w:r>
        <w:rPr>
          <w:rFonts w:asciiTheme="minorEastAsia" w:hAnsiTheme="minorEastAsia" w:cs="楷体" w:hint="eastAsia"/>
          <w:bCs/>
          <w:sz w:val="28"/>
          <w:szCs w:val="28"/>
        </w:rPr>
        <w:t>2.研究生课程教学方法改革研究</w:t>
      </w:r>
    </w:p>
    <w:p w:rsidR="00B70B58" w:rsidRPr="0021756E" w:rsidRDefault="00A531E5" w:rsidP="00B70B58">
      <w:pPr>
        <w:spacing w:line="560" w:lineRule="exact"/>
        <w:rPr>
          <w:rFonts w:asciiTheme="minorEastAsia" w:hAnsiTheme="minorEastAsia" w:cs="楷体"/>
          <w:bCs/>
          <w:sz w:val="28"/>
          <w:szCs w:val="28"/>
        </w:rPr>
      </w:pPr>
      <w:r>
        <w:rPr>
          <w:rFonts w:asciiTheme="minorEastAsia" w:hAnsiTheme="minorEastAsia" w:cs="楷体" w:hint="eastAsia"/>
          <w:bCs/>
          <w:sz w:val="28"/>
          <w:szCs w:val="28"/>
        </w:rPr>
        <w:t>3</w:t>
      </w:r>
      <w:r w:rsidR="00B70B58" w:rsidRPr="0021756E">
        <w:rPr>
          <w:rFonts w:asciiTheme="minorEastAsia" w:hAnsiTheme="minorEastAsia" w:cs="楷体" w:hint="eastAsia"/>
          <w:bCs/>
          <w:sz w:val="28"/>
          <w:szCs w:val="28"/>
        </w:rPr>
        <w:t>.拔尖创新人才能力提升路径研究</w:t>
      </w:r>
    </w:p>
    <w:p w:rsidR="00B70B58" w:rsidRPr="0021756E" w:rsidRDefault="00A531E5" w:rsidP="00B70B58">
      <w:pPr>
        <w:spacing w:line="560" w:lineRule="exact"/>
        <w:rPr>
          <w:rFonts w:asciiTheme="minorEastAsia" w:hAnsiTheme="minorEastAsia" w:cs="楷体"/>
          <w:bCs/>
          <w:sz w:val="28"/>
          <w:szCs w:val="28"/>
        </w:rPr>
      </w:pPr>
      <w:r>
        <w:rPr>
          <w:rFonts w:asciiTheme="minorEastAsia" w:hAnsiTheme="minorEastAsia" w:cs="楷体" w:hint="eastAsia"/>
          <w:bCs/>
          <w:sz w:val="28"/>
          <w:szCs w:val="28"/>
        </w:rPr>
        <w:t>4</w:t>
      </w:r>
      <w:r w:rsidR="00B70B58" w:rsidRPr="0021756E">
        <w:rPr>
          <w:rFonts w:asciiTheme="minorEastAsia" w:hAnsiTheme="minorEastAsia" w:cs="楷体" w:hint="eastAsia"/>
          <w:bCs/>
          <w:sz w:val="28"/>
          <w:szCs w:val="28"/>
        </w:rPr>
        <w:t>.研究生培养成效评价机制研究</w:t>
      </w:r>
    </w:p>
    <w:p w:rsidR="00B70B58" w:rsidRPr="0021756E" w:rsidRDefault="00A531E5" w:rsidP="00B70B58">
      <w:pPr>
        <w:spacing w:line="560" w:lineRule="exact"/>
        <w:rPr>
          <w:rFonts w:asciiTheme="minorEastAsia" w:hAnsiTheme="minorEastAsia" w:cs="楷体"/>
          <w:bCs/>
          <w:sz w:val="28"/>
          <w:szCs w:val="28"/>
        </w:rPr>
      </w:pPr>
      <w:r>
        <w:rPr>
          <w:rFonts w:asciiTheme="minorEastAsia" w:hAnsiTheme="minorEastAsia" w:cs="楷体" w:hint="eastAsia"/>
          <w:bCs/>
          <w:sz w:val="28"/>
          <w:szCs w:val="28"/>
        </w:rPr>
        <w:t>5</w:t>
      </w:r>
      <w:r w:rsidR="00B70B58" w:rsidRPr="0021756E">
        <w:rPr>
          <w:rFonts w:asciiTheme="minorEastAsia" w:hAnsiTheme="minorEastAsia" w:cs="楷体" w:hint="eastAsia"/>
          <w:bCs/>
          <w:sz w:val="28"/>
          <w:szCs w:val="28"/>
        </w:rPr>
        <w:t>.优质教学资源共享制度和路径研究</w:t>
      </w:r>
    </w:p>
    <w:p w:rsidR="00824D5A" w:rsidRDefault="00A531E5" w:rsidP="0021756E">
      <w:pPr>
        <w:spacing w:line="560" w:lineRule="exact"/>
        <w:rPr>
          <w:rFonts w:asciiTheme="minorEastAsia" w:hAnsiTheme="minorEastAsia" w:cs="楷体"/>
          <w:bCs/>
          <w:sz w:val="28"/>
          <w:szCs w:val="28"/>
        </w:rPr>
      </w:pPr>
      <w:r>
        <w:rPr>
          <w:rFonts w:asciiTheme="minorEastAsia" w:hAnsiTheme="minorEastAsia" w:cs="楷体" w:hint="eastAsia"/>
          <w:bCs/>
          <w:sz w:val="28"/>
          <w:szCs w:val="28"/>
        </w:rPr>
        <w:t>6</w:t>
      </w:r>
      <w:r w:rsidR="00B70B58" w:rsidRPr="0021756E">
        <w:rPr>
          <w:rFonts w:asciiTheme="minorEastAsia" w:hAnsiTheme="minorEastAsia" w:cs="楷体" w:hint="eastAsia"/>
          <w:bCs/>
          <w:sz w:val="28"/>
          <w:szCs w:val="28"/>
        </w:rPr>
        <w:t>.研究生教育教学质量保障监督体系研究</w:t>
      </w:r>
    </w:p>
    <w:p w:rsidR="000775B9" w:rsidRDefault="00FF41BC" w:rsidP="0021756E">
      <w:pPr>
        <w:spacing w:line="560" w:lineRule="exact"/>
        <w:rPr>
          <w:rFonts w:ascii="Times New Roman" w:hAnsi="Times New Roman" w:cs="Times New Roman"/>
          <w:sz w:val="28"/>
          <w:szCs w:val="28"/>
          <w:shd w:val="clear" w:color="auto" w:fill="FFFFFF"/>
        </w:rPr>
      </w:pPr>
      <w:r>
        <w:rPr>
          <w:rFonts w:asciiTheme="minorEastAsia" w:hAnsiTheme="minorEastAsia" w:cs="楷体" w:hint="eastAsia"/>
          <w:bCs/>
          <w:sz w:val="28"/>
          <w:szCs w:val="28"/>
        </w:rPr>
        <w:t>例：</w:t>
      </w:r>
      <w:r>
        <w:rPr>
          <w:rFonts w:ascii="Times New Roman" w:hAnsi="Times New Roman" w:cs="Times New Roman"/>
          <w:sz w:val="28"/>
          <w:szCs w:val="28"/>
          <w:shd w:val="clear" w:color="auto" w:fill="FFFFFF"/>
        </w:rPr>
        <w:t>基于置信职业行为构建胜任力导向的消化科专业学位硕士研究生培养模式的研究</w:t>
      </w:r>
    </w:p>
    <w:p w:rsidR="00C548AC" w:rsidRDefault="00C548AC" w:rsidP="0021756E">
      <w:pPr>
        <w:spacing w:line="560" w:lineRule="exact"/>
        <w:rPr>
          <w:rFonts w:ascii="Times New Roman" w:hAnsi="Times New Roman" w:cs="Times New Roman"/>
          <w:sz w:val="28"/>
          <w:szCs w:val="28"/>
          <w:shd w:val="clear" w:color="auto" w:fill="FFFFFF"/>
        </w:rPr>
      </w:pPr>
    </w:p>
    <w:p w:rsidR="00C548AC" w:rsidRPr="0021756E" w:rsidRDefault="00672CCA" w:rsidP="00C548AC">
      <w:pPr>
        <w:rPr>
          <w:sz w:val="28"/>
          <w:szCs w:val="28"/>
        </w:rPr>
      </w:pPr>
      <w:r>
        <w:rPr>
          <w:rFonts w:ascii="黑体" w:eastAsia="黑体" w:hAnsi="黑体" w:hint="eastAsia"/>
          <w:b/>
          <w:sz w:val="28"/>
          <w:szCs w:val="28"/>
        </w:rPr>
        <w:t>十一</w:t>
      </w:r>
      <w:r w:rsidR="00C548AC">
        <w:rPr>
          <w:rFonts w:ascii="黑体" w:eastAsia="黑体" w:hAnsi="黑体" w:hint="eastAsia"/>
          <w:b/>
          <w:sz w:val="28"/>
          <w:szCs w:val="28"/>
        </w:rPr>
        <w:t>、</w:t>
      </w:r>
      <w:r w:rsidR="00C548AC" w:rsidRPr="0021756E">
        <w:rPr>
          <w:rFonts w:ascii="黑体" w:eastAsia="黑体" w:hAnsi="黑体" w:hint="eastAsia"/>
          <w:b/>
          <w:sz w:val="28"/>
          <w:szCs w:val="28"/>
        </w:rPr>
        <w:t>智慧教学</w:t>
      </w:r>
      <w:r w:rsidR="00AD14C6">
        <w:rPr>
          <w:rFonts w:ascii="黑体" w:eastAsia="黑体" w:hAnsi="黑体" w:hint="eastAsia"/>
          <w:b/>
          <w:sz w:val="28"/>
          <w:szCs w:val="28"/>
        </w:rPr>
        <w:t>研究</w:t>
      </w:r>
    </w:p>
    <w:p w:rsidR="00C548AC" w:rsidRPr="0021756E" w:rsidRDefault="00C548AC" w:rsidP="00C548AC">
      <w:pPr>
        <w:pStyle w:val="a6"/>
        <w:numPr>
          <w:ilvl w:val="0"/>
          <w:numId w:val="18"/>
        </w:numPr>
        <w:ind w:firstLineChars="0"/>
        <w:rPr>
          <w:rFonts w:asciiTheme="minorEastAsia" w:hAnsiTheme="minorEastAsia"/>
          <w:color w:val="000000" w:themeColor="text1"/>
          <w:kern w:val="0"/>
          <w:sz w:val="28"/>
          <w:szCs w:val="28"/>
        </w:rPr>
      </w:pPr>
      <w:r w:rsidRPr="0021756E">
        <w:rPr>
          <w:rFonts w:asciiTheme="minorEastAsia" w:hAnsiTheme="minorEastAsia"/>
          <w:color w:val="000000" w:themeColor="text1"/>
          <w:kern w:val="0"/>
          <w:sz w:val="28"/>
          <w:szCs w:val="28"/>
        </w:rPr>
        <w:t>人工智能</w:t>
      </w:r>
      <w:r w:rsidRPr="0021756E">
        <w:rPr>
          <w:rFonts w:asciiTheme="minorEastAsia" w:hAnsiTheme="minorEastAsia" w:hint="eastAsia"/>
          <w:color w:val="000000" w:themeColor="text1"/>
          <w:kern w:val="0"/>
          <w:sz w:val="28"/>
          <w:szCs w:val="28"/>
        </w:rPr>
        <w:t>通识核心课程体系的研究与应用</w:t>
      </w:r>
    </w:p>
    <w:p w:rsidR="00C548AC" w:rsidRPr="0021756E" w:rsidRDefault="00C548AC" w:rsidP="00C548AC">
      <w:pPr>
        <w:pStyle w:val="a6"/>
        <w:numPr>
          <w:ilvl w:val="0"/>
          <w:numId w:val="18"/>
        </w:numPr>
        <w:ind w:firstLineChars="0"/>
        <w:rPr>
          <w:rFonts w:asciiTheme="minorEastAsia" w:hAnsiTheme="minorEastAsia"/>
          <w:color w:val="000000" w:themeColor="text1"/>
          <w:kern w:val="0"/>
          <w:sz w:val="28"/>
          <w:szCs w:val="28"/>
        </w:rPr>
      </w:pPr>
      <w:r w:rsidRPr="0021756E">
        <w:rPr>
          <w:rFonts w:asciiTheme="minorEastAsia" w:hAnsiTheme="minorEastAsia"/>
          <w:color w:val="000000" w:themeColor="text1"/>
          <w:kern w:val="0"/>
          <w:sz w:val="28"/>
          <w:szCs w:val="28"/>
        </w:rPr>
        <w:lastRenderedPageBreak/>
        <w:t>知识图谱、</w:t>
      </w:r>
      <w:r w:rsidRPr="0021756E">
        <w:rPr>
          <w:rFonts w:asciiTheme="minorEastAsia" w:hAnsiTheme="minorEastAsia" w:hint="eastAsia"/>
          <w:color w:val="000000" w:themeColor="text1"/>
          <w:kern w:val="0"/>
          <w:sz w:val="28"/>
          <w:szCs w:val="28"/>
        </w:rPr>
        <w:t>人工智能+课程</w:t>
      </w:r>
      <w:r w:rsidRPr="0021756E">
        <w:rPr>
          <w:rFonts w:asciiTheme="minorEastAsia" w:hAnsiTheme="minorEastAsia"/>
          <w:color w:val="000000" w:themeColor="text1"/>
          <w:kern w:val="0"/>
          <w:sz w:val="28"/>
          <w:szCs w:val="28"/>
        </w:rPr>
        <w:t>的</w:t>
      </w:r>
      <w:r w:rsidRPr="0021756E">
        <w:rPr>
          <w:rFonts w:asciiTheme="minorEastAsia" w:hAnsiTheme="minorEastAsia" w:hint="eastAsia"/>
          <w:color w:val="000000" w:themeColor="text1"/>
          <w:kern w:val="0"/>
          <w:sz w:val="28"/>
          <w:szCs w:val="28"/>
        </w:rPr>
        <w:t>建设与应用</w:t>
      </w:r>
    </w:p>
    <w:p w:rsidR="00C548AC" w:rsidRPr="007771DD" w:rsidRDefault="00C548AC" w:rsidP="00C548AC">
      <w:pPr>
        <w:pStyle w:val="a6"/>
        <w:numPr>
          <w:ilvl w:val="0"/>
          <w:numId w:val="18"/>
        </w:numPr>
        <w:ind w:firstLineChars="0"/>
        <w:rPr>
          <w:rFonts w:asciiTheme="minorEastAsia" w:hAnsiTheme="minorEastAsia"/>
          <w:color w:val="000000" w:themeColor="text1"/>
          <w:kern w:val="0"/>
          <w:sz w:val="28"/>
          <w:szCs w:val="28"/>
        </w:rPr>
      </w:pPr>
      <w:r w:rsidRPr="007771DD">
        <w:rPr>
          <w:rFonts w:asciiTheme="minorEastAsia" w:hAnsiTheme="minorEastAsia" w:cs="仿宋" w:hint="eastAsia"/>
          <w:color w:val="000000"/>
          <w:kern w:val="0"/>
          <w:sz w:val="28"/>
          <w:szCs w:val="28"/>
        </w:rPr>
        <w:t>数字化课程资源建设与应用研究</w:t>
      </w:r>
    </w:p>
    <w:p w:rsidR="00C548AC" w:rsidRPr="0021756E" w:rsidRDefault="00C548AC" w:rsidP="00C548AC">
      <w:pPr>
        <w:pStyle w:val="a6"/>
        <w:numPr>
          <w:ilvl w:val="0"/>
          <w:numId w:val="18"/>
        </w:numPr>
        <w:ind w:firstLineChars="0"/>
        <w:rPr>
          <w:rFonts w:asciiTheme="minorEastAsia" w:hAnsiTheme="minorEastAsia"/>
          <w:color w:val="000000" w:themeColor="text1"/>
          <w:kern w:val="0"/>
          <w:sz w:val="28"/>
          <w:szCs w:val="28"/>
        </w:rPr>
      </w:pPr>
      <w:r w:rsidRPr="0021756E">
        <w:rPr>
          <w:rFonts w:asciiTheme="minorEastAsia" w:hAnsiTheme="minorEastAsia" w:hint="eastAsia"/>
          <w:color w:val="000000" w:themeColor="text1"/>
          <w:kern w:val="0"/>
          <w:sz w:val="28"/>
          <w:szCs w:val="28"/>
        </w:rPr>
        <w:t>人工智能技术应用能力</w:t>
      </w:r>
      <w:r w:rsidRPr="0021756E">
        <w:rPr>
          <w:rFonts w:asciiTheme="minorEastAsia" w:hAnsiTheme="minorEastAsia"/>
          <w:color w:val="000000" w:themeColor="text1"/>
          <w:kern w:val="0"/>
          <w:sz w:val="28"/>
          <w:szCs w:val="28"/>
        </w:rPr>
        <w:t>提升的策略研究</w:t>
      </w:r>
    </w:p>
    <w:p w:rsidR="00C548AC" w:rsidRDefault="00C548AC" w:rsidP="00C548AC">
      <w:pPr>
        <w:pStyle w:val="a6"/>
        <w:numPr>
          <w:ilvl w:val="0"/>
          <w:numId w:val="18"/>
        </w:numPr>
        <w:ind w:firstLineChars="0"/>
        <w:rPr>
          <w:rFonts w:asciiTheme="minorEastAsia" w:hAnsiTheme="minorEastAsia"/>
          <w:color w:val="000000" w:themeColor="text1"/>
          <w:kern w:val="0"/>
          <w:sz w:val="28"/>
          <w:szCs w:val="28"/>
        </w:rPr>
      </w:pPr>
      <w:r w:rsidRPr="0021756E">
        <w:rPr>
          <w:rFonts w:asciiTheme="minorEastAsia" w:hAnsiTheme="minorEastAsia" w:hint="eastAsia"/>
          <w:color w:val="000000" w:themeColor="text1"/>
          <w:kern w:val="0"/>
          <w:sz w:val="28"/>
          <w:szCs w:val="28"/>
        </w:rPr>
        <w:t>基于智慧教学空间的个性化教学研究</w:t>
      </w:r>
    </w:p>
    <w:p w:rsidR="00C548AC" w:rsidRPr="007771DD" w:rsidRDefault="00C548AC" w:rsidP="00C548AC">
      <w:pPr>
        <w:pStyle w:val="a6"/>
        <w:numPr>
          <w:ilvl w:val="0"/>
          <w:numId w:val="18"/>
        </w:numPr>
        <w:ind w:firstLineChars="0"/>
        <w:rPr>
          <w:rFonts w:asciiTheme="minorEastAsia" w:hAnsiTheme="minorEastAsia"/>
          <w:color w:val="000000" w:themeColor="text1"/>
          <w:kern w:val="0"/>
          <w:sz w:val="28"/>
          <w:szCs w:val="28"/>
        </w:rPr>
      </w:pPr>
      <w:r w:rsidRPr="00254486">
        <w:rPr>
          <w:rFonts w:asciiTheme="minorEastAsia" w:hAnsiTheme="minorEastAsia"/>
          <w:color w:val="000000" w:themeColor="text1"/>
          <w:kern w:val="0"/>
          <w:sz w:val="28"/>
          <w:szCs w:val="28"/>
        </w:rPr>
        <w:t>技术赋能医学教育教学改革高质量发展的研究</w:t>
      </w:r>
    </w:p>
    <w:p w:rsidR="00C548AC" w:rsidRPr="008228EB" w:rsidRDefault="00C548AC" w:rsidP="00C548AC">
      <w:pPr>
        <w:pStyle w:val="a6"/>
        <w:numPr>
          <w:ilvl w:val="0"/>
          <w:numId w:val="18"/>
        </w:numPr>
        <w:ind w:firstLineChars="0"/>
        <w:rPr>
          <w:sz w:val="28"/>
          <w:szCs w:val="28"/>
        </w:rPr>
      </w:pPr>
      <w:r w:rsidRPr="008228EB">
        <w:rPr>
          <w:rFonts w:hint="eastAsia"/>
          <w:sz w:val="28"/>
          <w:szCs w:val="28"/>
        </w:rPr>
        <w:t>AI+</w:t>
      </w:r>
      <w:r w:rsidRPr="008228EB">
        <w:rPr>
          <w:rFonts w:hint="eastAsia"/>
          <w:sz w:val="28"/>
          <w:szCs w:val="28"/>
        </w:rPr>
        <w:t>教育大学教师在线学习支持服务模式研究</w:t>
      </w:r>
    </w:p>
    <w:p w:rsidR="00C548AC" w:rsidRPr="0021756E" w:rsidRDefault="00C548AC" w:rsidP="00C548AC">
      <w:pPr>
        <w:rPr>
          <w:sz w:val="28"/>
          <w:szCs w:val="28"/>
        </w:rPr>
      </w:pPr>
      <w:r>
        <w:rPr>
          <w:rFonts w:hint="eastAsia"/>
          <w:sz w:val="28"/>
          <w:szCs w:val="28"/>
        </w:rPr>
        <w:t>例：</w:t>
      </w:r>
      <w:r w:rsidRPr="002610A2">
        <w:rPr>
          <w:rFonts w:hint="eastAsia"/>
          <w:sz w:val="28"/>
          <w:szCs w:val="28"/>
        </w:rPr>
        <w:t>深度学习视域下基础护理学知识图谱构建与实践</w:t>
      </w:r>
    </w:p>
    <w:p w:rsidR="00C548AC" w:rsidRPr="00C548AC" w:rsidRDefault="00C548AC" w:rsidP="0021756E">
      <w:pPr>
        <w:spacing w:line="560" w:lineRule="exact"/>
        <w:rPr>
          <w:rFonts w:asciiTheme="minorEastAsia" w:hAnsiTheme="minorEastAsia" w:cs="楷体"/>
          <w:bCs/>
          <w:sz w:val="28"/>
          <w:szCs w:val="28"/>
        </w:rPr>
      </w:pPr>
    </w:p>
    <w:sectPr w:rsidR="00C548AC" w:rsidRPr="00C548AC" w:rsidSect="00EE3BB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05F2" w:rsidRDefault="006C05F2" w:rsidP="00E16896">
      <w:r>
        <w:separator/>
      </w:r>
    </w:p>
  </w:endnote>
  <w:endnote w:type="continuationSeparator" w:id="1">
    <w:p w:rsidR="006C05F2" w:rsidRDefault="006C05F2" w:rsidP="00E16896">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05F2" w:rsidRDefault="006C05F2" w:rsidP="00E16896">
      <w:r>
        <w:separator/>
      </w:r>
    </w:p>
  </w:footnote>
  <w:footnote w:type="continuationSeparator" w:id="1">
    <w:p w:rsidR="006C05F2" w:rsidRDefault="006C05F2" w:rsidP="00E1689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7A22419"/>
    <w:multiLevelType w:val="singleLevel"/>
    <w:tmpl w:val="B7A22419"/>
    <w:lvl w:ilvl="0">
      <w:start w:val="1"/>
      <w:numFmt w:val="chineseCounting"/>
      <w:suff w:val="nothing"/>
      <w:lvlText w:val="%1、"/>
      <w:lvlJc w:val="left"/>
      <w:pPr>
        <w:ind w:left="-60"/>
      </w:pPr>
      <w:rPr>
        <w:rFonts w:ascii="黑体" w:eastAsia="黑体" w:hAnsi="黑体" w:cs="黑体" w:hint="eastAsia"/>
        <w:lang w:val="en-US"/>
      </w:rPr>
    </w:lvl>
  </w:abstractNum>
  <w:abstractNum w:abstractNumId="1">
    <w:nsid w:val="D74C0F0C"/>
    <w:multiLevelType w:val="singleLevel"/>
    <w:tmpl w:val="D74C0F0C"/>
    <w:lvl w:ilvl="0">
      <w:start w:val="1"/>
      <w:numFmt w:val="decimal"/>
      <w:lvlText w:val="%1."/>
      <w:lvlJc w:val="left"/>
      <w:pPr>
        <w:tabs>
          <w:tab w:val="left" w:pos="312"/>
        </w:tabs>
      </w:pPr>
    </w:lvl>
  </w:abstractNum>
  <w:abstractNum w:abstractNumId="2">
    <w:nsid w:val="F8158B98"/>
    <w:multiLevelType w:val="singleLevel"/>
    <w:tmpl w:val="F8158B98"/>
    <w:lvl w:ilvl="0">
      <w:start w:val="1"/>
      <w:numFmt w:val="decimal"/>
      <w:lvlText w:val="%1."/>
      <w:lvlJc w:val="left"/>
      <w:pPr>
        <w:tabs>
          <w:tab w:val="left" w:pos="312"/>
        </w:tabs>
      </w:pPr>
    </w:lvl>
  </w:abstractNum>
  <w:abstractNum w:abstractNumId="3">
    <w:nsid w:val="11EEC855"/>
    <w:multiLevelType w:val="singleLevel"/>
    <w:tmpl w:val="11EEC855"/>
    <w:lvl w:ilvl="0">
      <w:start w:val="1"/>
      <w:numFmt w:val="decimal"/>
      <w:lvlText w:val="%1."/>
      <w:lvlJc w:val="left"/>
      <w:pPr>
        <w:tabs>
          <w:tab w:val="left" w:pos="312"/>
        </w:tabs>
      </w:pPr>
    </w:lvl>
  </w:abstractNum>
  <w:abstractNum w:abstractNumId="4">
    <w:nsid w:val="16FA1F11"/>
    <w:multiLevelType w:val="hybridMultilevel"/>
    <w:tmpl w:val="00FC458A"/>
    <w:lvl w:ilvl="0" w:tplc="28E05D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7507DE3"/>
    <w:multiLevelType w:val="hybridMultilevel"/>
    <w:tmpl w:val="8D1869C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2E156EE"/>
    <w:multiLevelType w:val="hybridMultilevel"/>
    <w:tmpl w:val="41DCF18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4489E0B"/>
    <w:multiLevelType w:val="singleLevel"/>
    <w:tmpl w:val="24489E0B"/>
    <w:lvl w:ilvl="0">
      <w:start w:val="1"/>
      <w:numFmt w:val="decimal"/>
      <w:lvlText w:val="%1."/>
      <w:lvlJc w:val="left"/>
      <w:pPr>
        <w:tabs>
          <w:tab w:val="left" w:pos="312"/>
        </w:tabs>
      </w:pPr>
    </w:lvl>
  </w:abstractNum>
  <w:abstractNum w:abstractNumId="8">
    <w:nsid w:val="29BA0299"/>
    <w:multiLevelType w:val="hybridMultilevel"/>
    <w:tmpl w:val="94D2E1B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2DF6620F"/>
    <w:multiLevelType w:val="hybridMultilevel"/>
    <w:tmpl w:val="65B40C0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AA9201B"/>
    <w:multiLevelType w:val="hybridMultilevel"/>
    <w:tmpl w:val="D96EEE0E"/>
    <w:lvl w:ilvl="0" w:tplc="28E05D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FD0427B"/>
    <w:multiLevelType w:val="hybridMultilevel"/>
    <w:tmpl w:val="580E9CA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7D27CA9"/>
    <w:multiLevelType w:val="singleLevel"/>
    <w:tmpl w:val="50F4F889"/>
    <w:lvl w:ilvl="0">
      <w:start w:val="1"/>
      <w:numFmt w:val="decimal"/>
      <w:lvlText w:val="%1."/>
      <w:lvlJc w:val="left"/>
      <w:pPr>
        <w:tabs>
          <w:tab w:val="left" w:pos="312"/>
        </w:tabs>
      </w:pPr>
    </w:lvl>
  </w:abstractNum>
  <w:abstractNum w:abstractNumId="13">
    <w:nsid w:val="4CEC48D7"/>
    <w:multiLevelType w:val="hybridMultilevel"/>
    <w:tmpl w:val="52028B1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50F4F889"/>
    <w:multiLevelType w:val="singleLevel"/>
    <w:tmpl w:val="50F4F889"/>
    <w:lvl w:ilvl="0">
      <w:start w:val="1"/>
      <w:numFmt w:val="decimal"/>
      <w:lvlText w:val="%1."/>
      <w:lvlJc w:val="left"/>
      <w:pPr>
        <w:tabs>
          <w:tab w:val="left" w:pos="312"/>
        </w:tabs>
      </w:pPr>
    </w:lvl>
  </w:abstractNum>
  <w:abstractNum w:abstractNumId="15">
    <w:nsid w:val="52600615"/>
    <w:multiLevelType w:val="hybridMultilevel"/>
    <w:tmpl w:val="FF6A29A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nsid w:val="6BF90B29"/>
    <w:multiLevelType w:val="hybridMultilevel"/>
    <w:tmpl w:val="CC82420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72A85EBC"/>
    <w:multiLevelType w:val="hybridMultilevel"/>
    <w:tmpl w:val="97366E3E"/>
    <w:lvl w:ilvl="0" w:tplc="28E05D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762CAC80"/>
    <w:multiLevelType w:val="singleLevel"/>
    <w:tmpl w:val="762CAC80"/>
    <w:lvl w:ilvl="0">
      <w:start w:val="1"/>
      <w:numFmt w:val="decimal"/>
      <w:lvlText w:val="%1."/>
      <w:lvlJc w:val="left"/>
      <w:pPr>
        <w:tabs>
          <w:tab w:val="left" w:pos="596"/>
        </w:tabs>
      </w:pPr>
    </w:lvl>
  </w:abstractNum>
  <w:abstractNum w:abstractNumId="19">
    <w:nsid w:val="77E44938"/>
    <w:multiLevelType w:val="hybridMultilevel"/>
    <w:tmpl w:val="62D4F56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4"/>
  </w:num>
  <w:num w:numId="2">
    <w:abstractNumId w:val="12"/>
  </w:num>
  <w:num w:numId="3">
    <w:abstractNumId w:val="2"/>
  </w:num>
  <w:num w:numId="4">
    <w:abstractNumId w:val="0"/>
  </w:num>
  <w:num w:numId="5">
    <w:abstractNumId w:val="7"/>
  </w:num>
  <w:num w:numId="6">
    <w:abstractNumId w:val="18"/>
  </w:num>
  <w:num w:numId="7">
    <w:abstractNumId w:val="1"/>
  </w:num>
  <w:num w:numId="8">
    <w:abstractNumId w:val="3"/>
  </w:num>
  <w:num w:numId="9">
    <w:abstractNumId w:val="15"/>
  </w:num>
  <w:num w:numId="10">
    <w:abstractNumId w:val="5"/>
  </w:num>
  <w:num w:numId="11">
    <w:abstractNumId w:val="19"/>
  </w:num>
  <w:num w:numId="12">
    <w:abstractNumId w:val="11"/>
  </w:num>
  <w:num w:numId="13">
    <w:abstractNumId w:val="13"/>
  </w:num>
  <w:num w:numId="14">
    <w:abstractNumId w:val="8"/>
  </w:num>
  <w:num w:numId="15">
    <w:abstractNumId w:val="6"/>
  </w:num>
  <w:num w:numId="16">
    <w:abstractNumId w:val="9"/>
  </w:num>
  <w:num w:numId="17">
    <w:abstractNumId w:val="17"/>
  </w:num>
  <w:num w:numId="18">
    <w:abstractNumId w:val="4"/>
  </w:num>
  <w:num w:numId="19">
    <w:abstractNumId w:val="10"/>
  </w:num>
  <w:num w:numId="2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501D5"/>
    <w:rsid w:val="000457E8"/>
    <w:rsid w:val="000525F7"/>
    <w:rsid w:val="000701A1"/>
    <w:rsid w:val="000775B9"/>
    <w:rsid w:val="000B78DD"/>
    <w:rsid w:val="000D30CD"/>
    <w:rsid w:val="000D6259"/>
    <w:rsid w:val="000D70BA"/>
    <w:rsid w:val="001B0BBB"/>
    <w:rsid w:val="001F099E"/>
    <w:rsid w:val="00201F00"/>
    <w:rsid w:val="00202C1C"/>
    <w:rsid w:val="0021756E"/>
    <w:rsid w:val="002610A2"/>
    <w:rsid w:val="002D55AF"/>
    <w:rsid w:val="00303052"/>
    <w:rsid w:val="003573FD"/>
    <w:rsid w:val="003A6C5F"/>
    <w:rsid w:val="00411F8F"/>
    <w:rsid w:val="00440069"/>
    <w:rsid w:val="004406B3"/>
    <w:rsid w:val="004950F4"/>
    <w:rsid w:val="004D4010"/>
    <w:rsid w:val="00523309"/>
    <w:rsid w:val="00551955"/>
    <w:rsid w:val="005E27E6"/>
    <w:rsid w:val="005F3E26"/>
    <w:rsid w:val="0060168C"/>
    <w:rsid w:val="00672CCA"/>
    <w:rsid w:val="00694ADC"/>
    <w:rsid w:val="006C05F2"/>
    <w:rsid w:val="007141C0"/>
    <w:rsid w:val="00752A7D"/>
    <w:rsid w:val="007655FC"/>
    <w:rsid w:val="00765798"/>
    <w:rsid w:val="007771DD"/>
    <w:rsid w:val="00777B66"/>
    <w:rsid w:val="007C57D2"/>
    <w:rsid w:val="007C78B8"/>
    <w:rsid w:val="008228EB"/>
    <w:rsid w:val="00824D5A"/>
    <w:rsid w:val="00847829"/>
    <w:rsid w:val="00873914"/>
    <w:rsid w:val="008753D4"/>
    <w:rsid w:val="008B1B50"/>
    <w:rsid w:val="008E346F"/>
    <w:rsid w:val="009501D5"/>
    <w:rsid w:val="009911BB"/>
    <w:rsid w:val="009C6E78"/>
    <w:rsid w:val="00A531E5"/>
    <w:rsid w:val="00A61B07"/>
    <w:rsid w:val="00AB3E39"/>
    <w:rsid w:val="00AD14C6"/>
    <w:rsid w:val="00B00A9D"/>
    <w:rsid w:val="00B37DBC"/>
    <w:rsid w:val="00B70B58"/>
    <w:rsid w:val="00B92C9F"/>
    <w:rsid w:val="00B94498"/>
    <w:rsid w:val="00B953C0"/>
    <w:rsid w:val="00B973F0"/>
    <w:rsid w:val="00BE1404"/>
    <w:rsid w:val="00BE17DF"/>
    <w:rsid w:val="00BE3122"/>
    <w:rsid w:val="00BE4C25"/>
    <w:rsid w:val="00C47FD2"/>
    <w:rsid w:val="00C548AC"/>
    <w:rsid w:val="00C5764B"/>
    <w:rsid w:val="00C6780F"/>
    <w:rsid w:val="00CC710F"/>
    <w:rsid w:val="00D012B4"/>
    <w:rsid w:val="00D85A03"/>
    <w:rsid w:val="00DA3835"/>
    <w:rsid w:val="00DD1C97"/>
    <w:rsid w:val="00DE075B"/>
    <w:rsid w:val="00E16896"/>
    <w:rsid w:val="00E22924"/>
    <w:rsid w:val="00E31769"/>
    <w:rsid w:val="00EC7996"/>
    <w:rsid w:val="00ED4315"/>
    <w:rsid w:val="00EE3BB4"/>
    <w:rsid w:val="00F4495C"/>
    <w:rsid w:val="00F62922"/>
    <w:rsid w:val="00FA2677"/>
    <w:rsid w:val="00FB61E9"/>
    <w:rsid w:val="00FE0181"/>
    <w:rsid w:val="00FF41B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BB4"/>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1689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16896"/>
    <w:rPr>
      <w:sz w:val="18"/>
      <w:szCs w:val="18"/>
    </w:rPr>
  </w:style>
  <w:style w:type="paragraph" w:styleId="a4">
    <w:name w:val="footer"/>
    <w:basedOn w:val="a"/>
    <w:link w:val="Char0"/>
    <w:uiPriority w:val="99"/>
    <w:semiHidden/>
    <w:unhideWhenUsed/>
    <w:rsid w:val="00E1689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16896"/>
    <w:rPr>
      <w:sz w:val="18"/>
      <w:szCs w:val="18"/>
    </w:rPr>
  </w:style>
  <w:style w:type="paragraph" w:styleId="a5">
    <w:name w:val="Normal (Web)"/>
    <w:basedOn w:val="a"/>
    <w:uiPriority w:val="99"/>
    <w:unhideWhenUsed/>
    <w:rsid w:val="00765798"/>
    <w:pPr>
      <w:widowControl/>
      <w:spacing w:before="100" w:beforeAutospacing="1" w:after="100" w:afterAutospacing="1"/>
      <w:jc w:val="left"/>
    </w:pPr>
    <w:rPr>
      <w:rFonts w:ascii="宋体" w:eastAsia="宋体" w:hAnsi="宋体" w:cs="宋体"/>
      <w:kern w:val="0"/>
      <w:sz w:val="24"/>
      <w:szCs w:val="24"/>
    </w:rPr>
  </w:style>
  <w:style w:type="paragraph" w:styleId="a6">
    <w:name w:val="List Paragraph"/>
    <w:basedOn w:val="a"/>
    <w:uiPriority w:val="34"/>
    <w:qFormat/>
    <w:rsid w:val="00694ADC"/>
    <w:pPr>
      <w:ind w:firstLineChars="200" w:firstLine="420"/>
    </w:pPr>
  </w:style>
  <w:style w:type="character" w:customStyle="1" w:styleId="highlight">
    <w:name w:val="highlight"/>
    <w:basedOn w:val="a0"/>
    <w:rsid w:val="00FF41B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579</TotalTime>
  <Pages>5</Pages>
  <Words>263</Words>
  <Characters>1505</Characters>
  <Application>Microsoft Office Word</Application>
  <DocSecurity>0</DocSecurity>
  <Lines>12</Lines>
  <Paragraphs>3</Paragraphs>
  <ScaleCrop>false</ScaleCrop>
  <Company/>
  <LinksUpToDate>false</LinksUpToDate>
  <CharactersWithSpaces>1765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21</cp:revision>
  <cp:lastPrinted>2025-05-13T00:23:00Z</cp:lastPrinted>
  <dcterms:created xsi:type="dcterms:W3CDTF">2024-06-05T07:47:00Z</dcterms:created>
  <dcterms:modified xsi:type="dcterms:W3CDTF">2025-05-16T00:27:00Z</dcterms:modified>
</cp:coreProperties>
</file>