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numPr>
          <w:numId w:val="0"/>
        </w:numPr>
        <w:wordWrap/>
        <w:autoSpaceDE w:val="0"/>
        <w:autoSpaceDN w:val="0"/>
        <w:adjustRightInd w:val="0"/>
        <w:spacing w:line="560" w:lineRule="exact"/>
        <w:ind w:right="0"/>
        <w:jc w:val="left"/>
        <w:textAlignment w:val="auto"/>
        <w:outlineLvl w:val="9"/>
        <w:rPr>
          <w:rFonts w:hint="eastAsia" w:ascii="方正小标宋简体" w:hAnsi="方正小标宋简体" w:eastAsia="方正小标宋简体" w:cs="方正小标宋简体"/>
          <w:b w:val="0"/>
          <w:bCs/>
          <w:sz w:val="36"/>
          <w:szCs w:val="36"/>
        </w:rPr>
      </w:pPr>
      <w:r>
        <w:rPr>
          <w:rFonts w:hint="eastAsia" w:ascii="黑体" w:hAnsi="黑体" w:eastAsia="黑体" w:cs="黑体"/>
          <w:sz w:val="28"/>
          <w:szCs w:val="28"/>
        </w:rPr>
        <w:t>附件2</w:t>
      </w:r>
      <w:r>
        <w:rPr>
          <w:rFonts w:hint="eastAsia" w:ascii="黑体" w:hAnsi="黑体" w:eastAsia="黑体" w:cs="黑体"/>
          <w:b/>
          <w:color w:val="4F81BD"/>
          <w:sz w:val="28"/>
          <w:szCs w:val="28"/>
        </w:rPr>
        <w:br/>
      </w:r>
      <w:r>
        <w:rPr>
          <w:rFonts w:hint="eastAsia" w:ascii="宋体" w:hAnsi="宋体" w:cs="宋体"/>
          <w:b/>
          <w:color w:val="4F81BD"/>
          <w:sz w:val="36"/>
          <w:szCs w:val="36"/>
        </w:rPr>
        <w:t xml:space="preserve">        </w:t>
      </w:r>
      <w:r>
        <w:rPr>
          <w:rFonts w:hint="eastAsia" w:ascii="宋体" w:hAnsi="宋体" w:cs="宋体"/>
          <w:b/>
          <w:sz w:val="36"/>
          <w:szCs w:val="36"/>
        </w:rPr>
        <w:t xml:space="preserve">   </w:t>
      </w:r>
      <w:r>
        <w:rPr>
          <w:rFonts w:hint="eastAsia" w:ascii="宋体" w:hAnsi="宋体" w:cs="宋体"/>
          <w:b w:val="0"/>
          <w:bCs/>
          <w:sz w:val="36"/>
          <w:szCs w:val="36"/>
        </w:rPr>
        <w:t xml:space="preserve"> </w:t>
      </w:r>
      <w:r>
        <w:rPr>
          <w:rFonts w:hint="eastAsia" w:ascii="方正小标宋简体" w:hAnsi="方正小标宋简体" w:eastAsia="方正小标宋简体" w:cs="方正小标宋简体"/>
          <w:b w:val="0"/>
          <w:bCs/>
          <w:sz w:val="36"/>
          <w:szCs w:val="36"/>
        </w:rPr>
        <w:t>2021年黑龙江省高等学校</w:t>
      </w:r>
    </w:p>
    <w:p>
      <w:pPr>
        <w:numPr>
          <w:numId w:val="0"/>
        </w:numPr>
        <w:wordWrap/>
        <w:autoSpaceDE w:val="0"/>
        <w:autoSpaceDN w:val="0"/>
        <w:adjustRightInd w:val="0"/>
        <w:spacing w:line="560" w:lineRule="exact"/>
        <w:ind w:right="0"/>
        <w:jc w:val="center"/>
        <w:textAlignment w:val="auto"/>
        <w:outlineLvl w:val="9"/>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第三届“教学之星”外语金课团队大赛章程</w:t>
      </w:r>
    </w:p>
    <w:p>
      <w:pPr>
        <w:kinsoku w:val="0"/>
        <w:wordWrap/>
        <w:overflowPunct w:val="0"/>
        <w:autoSpaceDE w:val="0"/>
        <w:autoSpaceDN w:val="0"/>
        <w:adjustRightInd w:val="0"/>
        <w:snapToGrid w:val="0"/>
        <w:spacing w:line="560" w:lineRule="exact"/>
        <w:ind w:right="0"/>
        <w:textAlignment w:val="auto"/>
        <w:outlineLvl w:val="9"/>
        <w:rPr>
          <w:rFonts w:ascii="黑体" w:hAnsi="黑体" w:eastAsia="黑体" w:cs="仿宋"/>
          <w:sz w:val="32"/>
          <w:szCs w:val="32"/>
        </w:rPr>
      </w:pPr>
      <w:r>
        <w:rPr>
          <w:rFonts w:ascii="仿宋" w:hAnsi="仿宋" w:eastAsia="仿宋" w:cs="仿宋"/>
          <w:b/>
          <w:sz w:val="32"/>
          <w:szCs w:val="32"/>
        </w:rPr>
        <w:br/>
      </w:r>
      <w:r>
        <w:rPr>
          <w:rFonts w:hint="eastAsia" w:ascii="黑体" w:hAnsi="黑体" w:eastAsia="黑体" w:cs="仿宋"/>
          <w:sz w:val="32"/>
          <w:szCs w:val="32"/>
        </w:rPr>
        <w:t>一、比赛宗旨与目的</w:t>
      </w:r>
    </w:p>
    <w:p>
      <w:pPr>
        <w:kinsoku w:val="0"/>
        <w:wordWrap/>
        <w:overflowPunct w:val="0"/>
        <w:autoSpaceDE w:val="0"/>
        <w:autoSpaceDN w:val="0"/>
        <w:adjustRightInd w:val="0"/>
        <w:snapToGrid w:val="0"/>
        <w:spacing w:line="560" w:lineRule="exact"/>
        <w:ind w:right="0" w:firstLine="627" w:firstLineChars="196"/>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大赛旨在以丰富的内容与严谨的形式，通过各高校有组织、分层次地选拔，</w:t>
      </w:r>
      <w:r>
        <w:rPr>
          <w:rFonts w:hint="eastAsia" w:ascii="仿宋_GB2312" w:hAnsi="仿宋_GB2312" w:eastAsia="仿宋_GB2312" w:cs="仿宋_GB2312"/>
          <w:bCs/>
          <w:sz w:val="32"/>
          <w:szCs w:val="32"/>
        </w:rPr>
        <w:t>为黑龙江省高校外语教师提供教学风采的展示舞台、教学理念与方法的学习交流平台，</w:t>
      </w:r>
      <w:r>
        <w:rPr>
          <w:rFonts w:hint="eastAsia" w:ascii="仿宋_GB2312" w:hAnsi="仿宋_GB2312" w:eastAsia="仿宋_GB2312" w:cs="仿宋_GB2312"/>
          <w:sz w:val="32"/>
          <w:szCs w:val="32"/>
        </w:rPr>
        <w:t>推动我省高校外语教师团队建设，促进黑龙江省外语教师的教学与科研能力发展、教学理念与形式创新。</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教材是课程内容的载体，是教师开展教学的基本依据，也是学生获取知识的主要来源，承载价值观念，体现国家意志。教师对教材的理解、加工与转化是确保教学效果与育人成效的关键。2021年“教学之星”外语金课团队大赛在汇集各方意见的基础上，将赛题定为：</w:t>
      </w:r>
      <w:r>
        <w:rPr>
          <w:rFonts w:hint="eastAsia" w:ascii="仿宋_GB2312" w:hAnsi="仿宋_GB2312" w:eastAsia="仿宋_GB2312" w:cs="仿宋_GB2312"/>
          <w:b/>
          <w:color w:val="FF0000"/>
          <w:sz w:val="32"/>
          <w:szCs w:val="32"/>
        </w:rPr>
        <w:t>外语教材的有效使用：培根铸魂，启智增慧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大赛旨在实现以下三个目标：</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楷体_GB2312" w:hAnsi="楷体_GB2312" w:eastAsia="楷体_GB2312" w:cs="楷体_GB2312"/>
          <w:b/>
          <w:bCs/>
          <w:sz w:val="32"/>
          <w:szCs w:val="32"/>
        </w:rPr>
        <w:t>1.</w:t>
      </w:r>
      <w:r>
        <w:rPr>
          <w:rFonts w:hint="eastAsia" w:ascii="楷体_GB2312" w:hAnsi="楷体_GB2312" w:eastAsia="楷体_GB2312" w:cs="楷体_GB2312"/>
          <w:b/>
          <w:sz w:val="32"/>
          <w:szCs w:val="32"/>
        </w:rPr>
        <w:t>领会教材理念，深挖教材内涵</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启发教师充分认识教</w:t>
      </w:r>
    </w:p>
    <w:p>
      <w:pPr>
        <w:kinsoku w:val="0"/>
        <w:wordWrap/>
        <w:overflowPunct w:val="0"/>
        <w:autoSpaceDE w:val="0"/>
        <w:autoSpaceDN w:val="0"/>
        <w:adjustRightInd w:val="0"/>
        <w:snapToGrid w:val="0"/>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材在课程教学中的重要作用，深入研读教材内容，领会教材理念，理解教材设计，挖掘教材内涵，结合校情学情制定教学方案，打造生动、有效课堂。</w:t>
      </w:r>
    </w:p>
    <w:p>
      <w:pPr>
        <w:kinsoku w:val="0"/>
        <w:wordWrap/>
        <w:autoSpaceDE w:val="0"/>
        <w:autoSpaceDN w:val="0"/>
        <w:adjustRightInd w:val="0"/>
        <w:snapToGrid w:val="0"/>
        <w:spacing w:line="560" w:lineRule="exact"/>
        <w:ind w:right="0" w:firstLine="482" w:firstLineChars="15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 </w:t>
      </w:r>
      <w:r>
        <w:rPr>
          <w:rFonts w:hint="eastAsia" w:ascii="楷体_GB2312" w:hAnsi="楷体_GB2312" w:eastAsia="楷体_GB2312" w:cs="楷体_GB2312"/>
          <w:b/>
          <w:sz w:val="32"/>
          <w:szCs w:val="32"/>
        </w:rPr>
        <w:t>2.创新教学设计，落实育人使命。</w:t>
      </w:r>
      <w:r>
        <w:rPr>
          <w:rFonts w:hint="eastAsia" w:ascii="仿宋_GB2312" w:hAnsi="仿宋_GB2312" w:eastAsia="仿宋_GB2312" w:cs="仿宋_GB2312"/>
          <w:sz w:val="32"/>
          <w:szCs w:val="32"/>
        </w:rPr>
        <w:t>引导教师基于教材内容，精心设计教学活动，科学开展教学评价，将国际视野、家国情怀、文化素养等教育内容有机融入语言教学，涵养精神，启迪智慧，落实育人使命，促进学生发展。</w:t>
      </w:r>
    </w:p>
    <w:p>
      <w:pPr>
        <w:kinsoku w:val="0"/>
        <w:wordWrap/>
        <w:autoSpaceDE w:val="0"/>
        <w:autoSpaceDN w:val="0"/>
        <w:adjustRightInd w:val="0"/>
        <w:snapToGrid w:val="0"/>
        <w:spacing w:line="560" w:lineRule="exact"/>
        <w:ind w:right="0" w:firstLine="482" w:firstLineChars="150"/>
        <w:jc w:val="left"/>
        <w:textAlignment w:val="auto"/>
        <w:outlineLvl w:val="9"/>
        <w:rPr>
          <w:rFonts w:ascii="仿宋" w:hAnsi="仿宋" w:eastAsia="仿宋" w:cs="仿宋"/>
          <w:sz w:val="32"/>
          <w:szCs w:val="32"/>
        </w:rPr>
      </w:pPr>
      <w:r>
        <w:rPr>
          <w:rFonts w:hint="eastAsia" w:ascii="仿宋_GB2312" w:hAnsi="仿宋_GB2312" w:eastAsia="仿宋_GB2312" w:cs="仿宋_GB2312"/>
          <w:b/>
          <w:sz w:val="32"/>
          <w:szCs w:val="32"/>
          <w:lang w:val="en-US" w:eastAsia="zh-CN"/>
        </w:rPr>
        <w:t xml:space="preserve"> </w:t>
      </w:r>
      <w:r>
        <w:rPr>
          <w:rFonts w:hint="eastAsia" w:ascii="楷体_GB2312" w:hAnsi="楷体_GB2312" w:eastAsia="楷体_GB2312" w:cs="楷体_GB2312"/>
          <w:b/>
          <w:sz w:val="32"/>
          <w:szCs w:val="32"/>
        </w:rPr>
        <w:t>3.推动协作共建，培养优秀团队。</w:t>
      </w:r>
      <w:r>
        <w:rPr>
          <w:rFonts w:hint="eastAsia" w:ascii="仿宋_GB2312" w:hAnsi="仿宋_GB2312" w:eastAsia="仿宋_GB2312" w:cs="仿宋_GB2312"/>
          <w:bCs/>
          <w:sz w:val="32"/>
          <w:szCs w:val="32"/>
        </w:rPr>
        <w:t>鼓励教师结成协作团队，凝智聚力，共探教材在教学中的有效使用、语言与育人目标的深度融合，共建政治素质过硬、师德师风优秀、教学能力突出的教师团队。</w:t>
      </w:r>
      <w:r>
        <w:rPr>
          <w:rFonts w:hint="eastAsia" w:ascii="仿宋_GB2312" w:hAnsi="仿宋_GB2312" w:eastAsia="仿宋_GB2312" w:cs="仿宋_GB2312"/>
          <w:b/>
          <w:sz w:val="32"/>
          <w:szCs w:val="32"/>
        </w:rPr>
        <w:br/>
      </w:r>
      <w:r>
        <w:rPr>
          <w:rFonts w:hint="eastAsia" w:ascii="黑体" w:hAnsi="黑体" w:eastAsia="黑体" w:cs="仿宋"/>
          <w:sz w:val="32"/>
          <w:szCs w:val="32"/>
        </w:rPr>
        <w:t>二、组织机构</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ascii="仿宋" w:hAnsi="仿宋" w:eastAsia="仿宋" w:cs="仿宋"/>
          <w:sz w:val="32"/>
          <w:szCs w:val="32"/>
        </w:rPr>
      </w:pPr>
      <w:r>
        <w:rPr>
          <w:rFonts w:hint="eastAsia" w:ascii="仿宋_GB2312" w:hAnsi="仿宋_GB2312" w:eastAsia="仿宋_GB2312" w:cs="仿宋_GB2312"/>
          <w:sz w:val="32"/>
          <w:szCs w:val="32"/>
        </w:rPr>
        <w:t>本次大赛由黑龙江省教育厅主办，外语教学与研究出版社协办，并组成大赛组委会具体负责比赛的各项组织工作和活动。组委会将聘请省内外的外语界专家组成评委，负责比赛评审工作。</w:t>
      </w:r>
      <w:r>
        <w:rPr>
          <w:rFonts w:hint="eastAsia" w:ascii="仿宋_GB2312" w:hAnsi="仿宋_GB2312" w:eastAsia="仿宋_GB2312" w:cs="仿宋_GB2312"/>
          <w:sz w:val="32"/>
          <w:szCs w:val="32"/>
        </w:rPr>
        <w:br/>
      </w:r>
      <w:r>
        <w:rPr>
          <w:rFonts w:hint="eastAsia" w:ascii="黑体" w:hAnsi="黑体" w:eastAsia="黑体" w:cs="仿宋"/>
          <w:sz w:val="32"/>
          <w:szCs w:val="32"/>
        </w:rPr>
        <w:t>三、组织形式</w:t>
      </w:r>
    </w:p>
    <w:p>
      <w:pPr>
        <w:wordWrap/>
        <w:overflowPunct w:val="0"/>
        <w:autoSpaceDE w:val="0"/>
        <w:autoSpaceDN w:val="0"/>
        <w:adjustRightInd w:val="0"/>
        <w:snapToGrid w:val="0"/>
        <w:spacing w:line="560" w:lineRule="exact"/>
        <w:ind w:right="0" w:firstLine="640" w:firstLineChars="200"/>
        <w:jc w:val="left"/>
        <w:textAlignment w:val="auto"/>
        <w:outlineLvl w:val="9"/>
        <w:rPr>
          <w:rFonts w:ascii="仿宋" w:hAnsi="仿宋" w:eastAsia="仿宋" w:cs="仿宋"/>
          <w:b/>
          <w:sz w:val="32"/>
          <w:szCs w:val="32"/>
        </w:rPr>
      </w:pPr>
      <w:r>
        <w:rPr>
          <w:rFonts w:hint="eastAsia" w:ascii="仿宋_GB2312" w:hAnsi="仿宋_GB2312" w:eastAsia="仿宋_GB2312" w:cs="仿宋_GB2312"/>
          <w:sz w:val="32"/>
          <w:szCs w:val="32"/>
        </w:rPr>
        <w:t>本次“教学之星”外语金课团队大赛分本科及高职组别。本科组比赛将与2021年度外研社“教学之星”大赛同步进行，获得省赛特等奖的教师团队（1个团队），将直通2021年度外研社“教学之星”大赛全国总决赛赛场，代表黑龙江省与全国总决赛晋级团队教师同场竞技交流；高职组比赛将在省内单独举办。</w:t>
      </w:r>
      <w:r>
        <w:rPr>
          <w:rFonts w:hint="eastAsia" w:ascii="仿宋_GB2312" w:hAnsi="仿宋_GB2312" w:eastAsia="仿宋_GB2312" w:cs="仿宋_GB2312"/>
          <w:sz w:val="32"/>
          <w:szCs w:val="32"/>
        </w:rPr>
        <w:br/>
      </w:r>
      <w:r>
        <w:rPr>
          <w:rFonts w:hint="eastAsia" w:ascii="黑体" w:hAnsi="黑体" w:eastAsia="黑体" w:cs="仿宋"/>
          <w:sz w:val="32"/>
          <w:szCs w:val="32"/>
        </w:rPr>
        <w:t>四、参赛资格</w:t>
      </w:r>
      <w:r>
        <w:rPr>
          <w:rFonts w:hint="eastAsia" w:ascii="仿宋" w:hAnsi="仿宋" w:eastAsia="仿宋" w:cs="仿宋"/>
          <w:b/>
          <w:sz w:val="32"/>
          <w:szCs w:val="32"/>
        </w:rPr>
        <w:br/>
      </w:r>
      <w:r>
        <w:rPr>
          <w:rFonts w:hint="eastAsia" w:ascii="仿宋" w:hAnsi="仿宋" w:eastAsia="仿宋" w:cs="仿宋"/>
          <w:b/>
          <w:sz w:val="32"/>
          <w:szCs w:val="32"/>
        </w:rPr>
        <w:t xml:space="preserve">   </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黑龙江省全日制普通高等学校英语教师均可报名参加本次比赛（分为本科院校组别和职业院校组别）。为促进创新型教师团队建设</w:t>
      </w:r>
      <w:r>
        <w:rPr>
          <w:rFonts w:hint="eastAsia" w:ascii="仿宋_GB2312" w:hAnsi="仿宋_GB2312" w:eastAsia="仿宋_GB2312" w:cs="仿宋_GB2312"/>
          <w:sz w:val="32"/>
          <w:szCs w:val="32"/>
          <w:u w:val="single"/>
        </w:rPr>
        <w:t>，大赛要求教师以团队形式参赛，须以学校为单位报名，不接受个人报名。每个参赛团队至少由3名教师构成（高职组参赛团队可根据实际情况以学校为单位向组委会申请调整团队最低人数至2名，本科组须保证3名），各团队人数最多不超过5名, 其中1名教师为团队负责人。</w:t>
      </w:r>
      <w:r>
        <w:rPr>
          <w:rFonts w:hint="eastAsia" w:ascii="仿宋_GB2312" w:hAnsi="仿宋_GB2312" w:eastAsia="仿宋_GB2312" w:cs="仿宋_GB2312"/>
          <w:sz w:val="32"/>
          <w:szCs w:val="32"/>
        </w:rPr>
        <w:t>团队教师共同探讨、协作创新,共同参赛。2021年大赛将不再接受往届大赛进入全国总决赛（本科组）的原班团队直接组队参赛。</w:t>
      </w:r>
      <w:r>
        <w:rPr>
          <w:rFonts w:hint="eastAsia" w:ascii="仿宋_GB2312" w:hAnsi="仿宋_GB2312" w:eastAsia="仿宋_GB2312" w:cs="仿宋_GB2312"/>
          <w:sz w:val="32"/>
          <w:szCs w:val="32"/>
        </w:rPr>
        <w:br/>
      </w:r>
      <w:r>
        <w:rPr>
          <w:rFonts w:hint="eastAsia" w:ascii="黑体" w:hAnsi="黑体" w:eastAsia="黑体" w:cs="仿宋"/>
          <w:sz w:val="32"/>
          <w:szCs w:val="32"/>
        </w:rPr>
        <w:t>五、大赛程序</w:t>
      </w:r>
    </w:p>
    <w:p>
      <w:pPr>
        <w:kinsoku w:val="0"/>
        <w:wordWrap/>
        <w:overflowPunct w:val="0"/>
        <w:autoSpaceDE w:val="0"/>
        <w:autoSpaceDN w:val="0"/>
        <w:adjustRightInd w:val="0"/>
        <w:snapToGrid w:val="0"/>
        <w:spacing w:line="560" w:lineRule="exact"/>
        <w:ind w:right="0" w:firstLine="640" w:firstLineChars="20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大赛分初赛、复赛和决赛三个阶段进行。</w:t>
      </w:r>
    </w:p>
    <w:p>
      <w:pPr>
        <w:kinsoku w:val="0"/>
        <w:wordWrap/>
        <w:overflowPunct w:val="0"/>
        <w:autoSpaceDE w:val="0"/>
        <w:autoSpaceDN w:val="0"/>
        <w:adjustRightInd w:val="0"/>
        <w:snapToGrid w:val="0"/>
        <w:spacing w:line="560" w:lineRule="exact"/>
        <w:ind w:right="0"/>
        <w:textAlignment w:val="auto"/>
        <w:outlineLvl w:val="9"/>
        <w:rPr>
          <w:rFonts w:hint="eastAsia" w:ascii="仿宋_GB2312" w:hAnsi="仿宋_GB2312" w:eastAsia="仿宋_GB2312" w:cs="仿宋_GB2312"/>
          <w:sz w:val="32"/>
          <w:szCs w:val="32"/>
        </w:rPr>
      </w:pPr>
      <w:r>
        <w:rPr>
          <w:rFonts w:hint="eastAsia" w:ascii="仿宋" w:hAnsi="仿宋" w:eastAsia="仿宋" w:cs="仿宋"/>
          <w:b/>
          <w:sz w:val="32"/>
          <w:szCs w:val="32"/>
        </w:rPr>
        <w:t xml:space="preserve">    </w:t>
      </w:r>
      <w:r>
        <w:rPr>
          <w:rFonts w:hint="eastAsia" w:ascii="楷体_GB2312" w:hAnsi="楷体_GB2312" w:eastAsia="楷体_GB2312" w:cs="楷体_GB2312"/>
          <w:b/>
          <w:sz w:val="32"/>
          <w:szCs w:val="32"/>
        </w:rPr>
        <w:t>学校初赛：</w:t>
      </w:r>
      <w:r>
        <w:rPr>
          <w:rFonts w:hint="eastAsia" w:ascii="仿宋_GB2312" w:hAnsi="仿宋_GB2312" w:eastAsia="仿宋_GB2312" w:cs="仿宋_GB2312"/>
          <w:sz w:val="32"/>
          <w:szCs w:val="32"/>
        </w:rPr>
        <w:t>初赛由各院校独立组织选拔，各校推荐1个团队参加省复赛。比赛形式及评分标准等可参考省复赛。</w:t>
      </w:r>
    </w:p>
    <w:p>
      <w:pPr>
        <w:kinsoku w:val="0"/>
        <w:wordWrap/>
        <w:overflowPunct w:val="0"/>
        <w:autoSpaceDE w:val="0"/>
        <w:autoSpaceDN w:val="0"/>
        <w:adjustRightInd w:val="0"/>
        <w:snapToGrid w:val="0"/>
        <w:spacing w:line="560" w:lineRule="exact"/>
        <w:ind w:right="0" w:firstLine="640" w:firstLineChars="200"/>
        <w:textAlignment w:val="auto"/>
        <w:outlineLvl w:val="9"/>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省级复赛：</w:t>
      </w:r>
    </w:p>
    <w:p>
      <w:pPr>
        <w:kinsoku w:val="0"/>
        <w:wordWrap/>
        <w:overflowPunct w:val="0"/>
        <w:autoSpaceDE w:val="0"/>
        <w:autoSpaceDN w:val="0"/>
        <w:adjustRightInd w:val="0"/>
        <w:snapToGrid w:val="0"/>
        <w:spacing w:line="560" w:lineRule="exact"/>
        <w:ind w:right="0" w:firstLine="640" w:firstLineChars="200"/>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rPr>
        <w:t>参赛方式</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经院校选拔推荐的团队须将参赛材料上传至百度网盘，通过组委会指定链接填写报名表，提交参赛信息、网盘链接与提取码等。组委会将审核确认其有效参赛资格。</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本科组</w:t>
      </w:r>
      <w:r>
        <w:rPr>
          <w:rFonts w:hint="eastAsia" w:ascii="仿宋_GB2312" w:hAnsi="仿宋_GB2312" w:eastAsia="仿宋_GB2312" w:cs="仿宋_GB2312"/>
          <w:sz w:val="32"/>
          <w:szCs w:val="32"/>
        </w:rPr>
        <w:t>材料提交时间：2021年9月29日24:00前。提交链接将另行通知。</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高职组</w:t>
      </w:r>
      <w:r>
        <w:rPr>
          <w:rFonts w:hint="eastAsia" w:ascii="仿宋_GB2312" w:hAnsi="仿宋_GB2312" w:eastAsia="仿宋_GB2312" w:cs="仿宋_GB2312"/>
          <w:sz w:val="32"/>
          <w:szCs w:val="32"/>
        </w:rPr>
        <w:t>材料提交时间：2021年9月17日24:00前。提交链接将另行通知。</w:t>
      </w:r>
    </w:p>
    <w:p>
      <w:pPr>
        <w:numPr>
          <w:numId w:val="0"/>
        </w:numPr>
        <w:kinsoku w:val="0"/>
        <w:wordWrap/>
        <w:overflowPunct w:val="0"/>
        <w:autoSpaceDE w:val="0"/>
        <w:autoSpaceDN w:val="0"/>
        <w:adjustRightInd w:val="0"/>
        <w:snapToGrid w:val="0"/>
        <w:spacing w:line="560" w:lineRule="exact"/>
        <w:ind w:right="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 xml:space="preserve">    2.</w:t>
      </w:r>
      <w:r>
        <w:rPr>
          <w:rFonts w:hint="eastAsia" w:ascii="仿宋_GB2312" w:hAnsi="仿宋_GB2312" w:eastAsia="仿宋_GB2312" w:cs="仿宋_GB2312"/>
          <w:b/>
          <w:bCs w:val="0"/>
          <w:sz w:val="32"/>
          <w:szCs w:val="32"/>
        </w:rPr>
        <w:t>参赛材料</w:t>
      </w:r>
    </w:p>
    <w:p>
      <w:pPr>
        <w:numPr>
          <w:numId w:val="0"/>
        </w:numPr>
        <w:kinsoku w:val="0"/>
        <w:wordWrap/>
        <w:overflowPunct w:val="0"/>
        <w:autoSpaceDE w:val="0"/>
        <w:autoSpaceDN w:val="0"/>
        <w:adjustRightInd w:val="0"/>
        <w:snapToGrid w:val="0"/>
        <w:spacing w:line="560" w:lineRule="exact"/>
        <w:ind w:right="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参赛教师团队须以</w:t>
      </w:r>
      <w:r>
        <w:rPr>
          <w:rFonts w:hint="eastAsia" w:ascii="仿宋_GB2312" w:hAnsi="仿宋_GB2312" w:eastAsia="仿宋_GB2312" w:cs="仿宋_GB2312"/>
          <w:b/>
          <w:sz w:val="32"/>
          <w:szCs w:val="32"/>
        </w:rPr>
        <w:t>外研社正式出版的高等英语教材</w:t>
      </w:r>
      <w:r>
        <w:rPr>
          <w:rFonts w:hint="eastAsia" w:ascii="仿宋_GB2312" w:hAnsi="仿宋_GB2312" w:eastAsia="仿宋_GB2312" w:cs="仿宋_GB2312"/>
          <w:sz w:val="32"/>
          <w:szCs w:val="32"/>
        </w:rPr>
        <w:t>为教学材料，共同进行课程与教学设计、制作以下参赛材料。</w:t>
      </w:r>
    </w:p>
    <w:p>
      <w:pPr>
        <w:numPr>
          <w:numId w:val="0"/>
        </w:numPr>
        <w:kinsoku w:val="0"/>
        <w:wordWrap/>
        <w:overflowPunct w:val="0"/>
        <w:autoSpaceDE w:val="0"/>
        <w:autoSpaceDN w:val="0"/>
        <w:adjustRightInd w:val="0"/>
        <w:snapToGrid w:val="0"/>
        <w:spacing w:line="560" w:lineRule="exact"/>
        <w:ind w:right="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sz w:val="32"/>
          <w:szCs w:val="32"/>
        </w:rPr>
        <w:t>教学设计方案：</w:t>
      </w:r>
      <w:r>
        <w:rPr>
          <w:rFonts w:hint="eastAsia" w:ascii="仿宋_GB2312" w:hAnsi="仿宋_GB2312" w:eastAsia="仿宋_GB2312" w:cs="仿宋_GB2312"/>
          <w:sz w:val="32"/>
          <w:szCs w:val="32"/>
        </w:rPr>
        <w:t xml:space="preserve">教师团队以附件4（本科组）或附件6（高职组）为模板提交教学设计方案，包括参赛单元教学整体设计及该单元内拟参赛的1个完整课时的教学设计；    </w:t>
      </w:r>
      <w:r>
        <w:rPr>
          <w:rFonts w:hint="eastAsia" w:ascii="仿宋_GB2312" w:hAnsi="仿宋_GB2312" w:eastAsia="仿宋_GB2312" w:cs="仿宋_GB2312"/>
          <w:sz w:val="32"/>
          <w:szCs w:val="32"/>
        </w:rPr>
        <w:br/>
      </w:r>
      <w:r>
        <w:rPr>
          <w:rFonts w:hint="eastAsia" w:ascii="仿宋_GB2312" w:hAnsi="仿宋_GB2312" w:eastAsia="仿宋_GB2312" w:cs="仿宋_GB2312"/>
          <w:b/>
          <w:color w:val="44546A"/>
          <w:sz w:val="32"/>
          <w:szCs w:val="32"/>
        </w:rPr>
        <w:t xml:space="preserve">    </w:t>
      </w:r>
      <w:r>
        <w:rPr>
          <w:rFonts w:hint="eastAsia" w:ascii="仿宋_GB2312" w:hAnsi="仿宋_GB2312" w:eastAsia="仿宋_GB2312" w:cs="仿宋_GB2312"/>
          <w:b/>
          <w:sz w:val="32"/>
          <w:szCs w:val="32"/>
        </w:rPr>
        <w:t>授课录像：</w:t>
      </w:r>
      <w:r>
        <w:rPr>
          <w:rFonts w:hint="eastAsia" w:ascii="仿宋_GB2312" w:hAnsi="仿宋_GB2312" w:eastAsia="仿宋_GB2312" w:cs="仿宋_GB2312"/>
          <w:sz w:val="32"/>
          <w:szCs w:val="32"/>
        </w:rPr>
        <w:t>30-40分钟。由团队中任意一名教师（含团队负责人）就教学设计方案中所选取的1个完整课时进行课堂教学，录制真实的课堂教学视频。</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本科组参赛课程类型及教学方案详见附件3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高职组参赛课程类型及教学方案详见附件5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rPr>
        <w:t>材料要求</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教学设计方案须为PDF格式；授课录像须为MP4、MPEG、WMV、RMVB格式，视频大小不超过500M；</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本科组教学设计方案与授课录像均须以“大学英语/英语类专业+学校名称+团队负责人姓名”的形式命名后放入同一文件夹，并上传至百度网盘，文件夹无需压缩，同时务必将分享链接有效期限设置为“永久有效”。</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高职组教学设计方案与授课录像均须以“高职组+学校名称+团队负责人姓名”的形式命名，其余要求同上。</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xml:space="preserve">    请务必按要求填写报名表，检查无误后再进行提交。表格内容将影响参赛信息、作品评比、获奖证书信息等，一经提交，无法修改或再次提交。每组教师团队仅需提交一次报名表，请勿多人重复提交。</w:t>
      </w:r>
    </w:p>
    <w:p>
      <w:pPr>
        <w:kinsoku w:val="0"/>
        <w:wordWrap/>
        <w:overflowPunct w:val="0"/>
        <w:autoSpaceDE w:val="0"/>
        <w:autoSpaceDN w:val="0"/>
        <w:adjustRightInd w:val="0"/>
        <w:snapToGrid w:val="0"/>
        <w:spacing w:line="560" w:lineRule="exact"/>
        <w:ind w:right="0" w:firstLine="640"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4.</w:t>
      </w:r>
      <w:r>
        <w:rPr>
          <w:rFonts w:hint="eastAsia" w:ascii="仿宋_GB2312" w:hAnsi="仿宋_GB2312" w:eastAsia="仿宋_GB2312" w:cs="仿宋_GB2312"/>
          <w:b/>
          <w:bCs w:val="0"/>
          <w:sz w:val="32"/>
          <w:szCs w:val="32"/>
        </w:rPr>
        <w:t>评分方式</w:t>
      </w:r>
    </w:p>
    <w:p>
      <w:pPr>
        <w:widowControl/>
        <w:wordWrap/>
        <w:spacing w:line="560" w:lineRule="exact"/>
        <w:ind w:right="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复赛采用通讯评审方式。组委会将参赛材料分组后交由省外专业评委进行评分。组委会计算得分后将分别于9月底及10月中旬左右分别公布高职组及本科组进入省决赛的教师团队名单。</w:t>
      </w:r>
      <w:r>
        <w:rPr>
          <w:rFonts w:hint="eastAsia" w:ascii="仿宋_GB2312" w:hAnsi="仿宋_GB2312" w:eastAsia="仿宋_GB2312" w:cs="仿宋_GB2312"/>
          <w:b/>
          <w:sz w:val="32"/>
          <w:szCs w:val="32"/>
        </w:rPr>
        <w:br/>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评分标准</w:t>
      </w:r>
      <w:r>
        <w:rPr>
          <w:rFonts w:hint="eastAsia" w:ascii="仿宋_GB2312" w:hAnsi="仿宋_GB2312" w:eastAsia="仿宋_GB2312" w:cs="仿宋_GB2312"/>
          <w:b/>
          <w:bCs w:val="0"/>
          <w:sz w:val="32"/>
          <w:szCs w:val="32"/>
        </w:rPr>
        <w:br/>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教学设计方案（70%）</w:t>
      </w:r>
    </w:p>
    <w:p>
      <w:pPr>
        <w:pStyle w:val="16"/>
        <w:widowControl/>
        <w:numPr>
          <w:numId w:val="0"/>
        </w:numPr>
        <w:wordWrap/>
        <w:spacing w:before="0" w:beforeAutospacing="0" w:after="0" w:afterAutospacing="0" w:line="560" w:lineRule="exact"/>
        <w:ind w:right="0"/>
        <w:jc w:val="left"/>
        <w:textAlignment w:val="auto"/>
        <w:outlineLvl w:val="9"/>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u w:val="single"/>
        </w:rPr>
        <w:t>教学目标（20%）</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教学目标体现立德树人根本理念，实现语言目标与育人目标的融合；</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教学目标反映国家、院校与学生需求，注重学生未来发展，体现院校培养特色；</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教学目标表述精准，条理清晰。</w:t>
      </w:r>
    </w:p>
    <w:p>
      <w:pPr>
        <w:widowControl/>
        <w:wordWrap/>
        <w:spacing w:line="560" w:lineRule="exact"/>
        <w:ind w:right="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u w:val="single"/>
        </w:rPr>
        <w:t>教学过程（30%）</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教学过程设计紧密围绕教学目标，环环相扣，逐步深入；</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教学过程设计具有高阶性、创新性与挑战度，符合语言教学规律，注重语言教学实效；</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教学过程设计体现价值引领、知识传授与能力培养的有机统一，通过适当的内容、多样的方法与先进的模式，在潜移默化中实现育人目标；</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教学过程能够激发学生兴趣与潜能，启发学生在外语学习中合作、探究与创新。</w:t>
      </w:r>
    </w:p>
    <w:p>
      <w:pPr>
        <w:widowControl/>
        <w:wordWrap/>
        <w:spacing w:line="560" w:lineRule="exact"/>
        <w:ind w:right="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教学评价（10%）</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教学评价体现培养特色，能有效检验教学目标是否达成；</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教学评价包含显性与隐性维度，体现对语言目标与育人目标的综合考查；</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教学评价方式多元，多途径收集信息，形成性评价与终结性评价相结合；</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教学评价导向清晰，标准明确，能够对学生起到启迪、引导和督促作用。</w:t>
      </w:r>
    </w:p>
    <w:p>
      <w:pPr>
        <w:widowControl/>
        <w:wordWrap/>
        <w:spacing w:line="560" w:lineRule="exact"/>
        <w:ind w:right="0"/>
        <w:jc w:val="left"/>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u w:val="single"/>
        </w:rPr>
        <w:t>教材使用（10%）</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融会贯通教材理念，使教学设计目标清晰、有据可依；</w:t>
      </w:r>
    </w:p>
    <w:p>
      <w:pPr>
        <w:widowControl/>
        <w:numPr>
          <w:numId w:val="0"/>
        </w:numPr>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充分挖掘教材内涵，使教学设计传递价值、体现深度；</w:t>
      </w:r>
    </w:p>
    <w:p>
      <w:pPr>
        <w:widowControl/>
        <w:numPr>
          <w:numId w:val="0"/>
        </w:numPr>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合理选取、整合、运用教材内容，使教学设计符合学情，取得实效；</w:t>
      </w:r>
    </w:p>
    <w:p>
      <w:pPr>
        <w:widowControl/>
        <w:numPr>
          <w:numId w:val="0"/>
        </w:numPr>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有机融合线下资源及教材配套的线上资源，使教学效率最大化。</w:t>
      </w:r>
    </w:p>
    <w:p>
      <w:pPr>
        <w:widowControl/>
        <w:wordWrap/>
        <w:spacing w:line="560" w:lineRule="exact"/>
        <w:ind w:right="0"/>
        <w:jc w:val="left"/>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授课录像（30%）</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录像中须展现师生在课堂上对教材的使用；</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教学活动目标清晰，紧扣单元教学目标；</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教学内容选取得当，合理使用教材开展课堂教学；</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教学组织紧凑流畅，过程逻辑清晰，符合学生认知规律，教师能发挥“脚手架”作用；</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教学互动性强，学生积极性和参与度高；</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教态得体，亲切自然，语言规范、清晰，富有感染力；</w:t>
      </w:r>
    </w:p>
    <w:p>
      <w:pPr>
        <w:widowControl/>
        <w:numPr>
          <w:numId w:val="0"/>
        </w:numPr>
        <w:tabs>
          <w:tab w:val="left" w:pos="720"/>
        </w:tabs>
        <w:wordWrap/>
        <w:adjustRightInd/>
        <w:snapToGrid/>
        <w:spacing w:line="560" w:lineRule="exact"/>
        <w:ind w:left="0" w:leftChars="0" w:right="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多媒体课件设计合理，能起到有效辅助作用。</w:t>
      </w:r>
    </w:p>
    <w:p>
      <w:pPr>
        <w:kinsoku w:val="0"/>
        <w:wordWrap/>
        <w:overflowPunct w:val="0"/>
        <w:autoSpaceDE w:val="0"/>
        <w:autoSpaceDN w:val="0"/>
        <w:adjustRightInd w:val="0"/>
        <w:snapToGrid w:val="0"/>
        <w:spacing w:line="560" w:lineRule="exact"/>
        <w:ind w:right="0"/>
        <w:textAlignment w:val="auto"/>
        <w:outlineLvl w:val="9"/>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lang w:val="en-US" w:eastAsia="zh-CN"/>
        </w:rPr>
        <w:t xml:space="preserve">    </w:t>
      </w:r>
      <w:r>
        <w:rPr>
          <w:rFonts w:hint="eastAsia" w:ascii="楷体_GB2312" w:hAnsi="楷体_GB2312" w:eastAsia="楷体_GB2312" w:cs="楷体_GB2312"/>
          <w:b/>
          <w:color w:val="000000"/>
          <w:sz w:val="32"/>
          <w:szCs w:val="32"/>
        </w:rPr>
        <w:t>省级决赛：</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1.</w:t>
      </w:r>
      <w:r>
        <w:rPr>
          <w:rFonts w:hint="eastAsia" w:ascii="仿宋_GB2312" w:hAnsi="仿宋_GB2312" w:eastAsia="仿宋_GB2312" w:cs="仿宋_GB2312"/>
          <w:b/>
          <w:bCs w:val="0"/>
          <w:sz w:val="32"/>
          <w:szCs w:val="32"/>
        </w:rPr>
        <w:t>比赛时间</w:t>
      </w:r>
    </w:p>
    <w:p>
      <w:pPr>
        <w:kinsoku w:val="0"/>
        <w:wordWrap/>
        <w:autoSpaceDE w:val="0"/>
        <w:autoSpaceDN w:val="0"/>
        <w:adjustRightInd w:val="0"/>
        <w:snapToGrid w:val="0"/>
        <w:spacing w:line="560" w:lineRule="exact"/>
        <w:ind w:right="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本科组将于</w:t>
      </w:r>
      <w:r>
        <w:rPr>
          <w:rFonts w:hint="eastAsia" w:ascii="仿宋_GB2312" w:hAnsi="仿宋_GB2312" w:eastAsia="仿宋_GB2312" w:cs="仿宋_GB2312"/>
          <w:b/>
          <w:bCs/>
          <w:kern w:val="0"/>
          <w:sz w:val="32"/>
          <w:szCs w:val="32"/>
        </w:rPr>
        <w:t>11月6日</w:t>
      </w:r>
      <w:r>
        <w:rPr>
          <w:rFonts w:hint="eastAsia" w:ascii="仿宋_GB2312" w:hAnsi="仿宋_GB2312" w:eastAsia="仿宋_GB2312" w:cs="仿宋_GB2312"/>
          <w:kern w:val="0"/>
          <w:sz w:val="32"/>
          <w:szCs w:val="32"/>
        </w:rPr>
        <w:t>举办，高职组将于</w:t>
      </w:r>
      <w:r>
        <w:rPr>
          <w:rFonts w:hint="eastAsia" w:ascii="仿宋_GB2312" w:hAnsi="仿宋_GB2312" w:eastAsia="仿宋_GB2312" w:cs="仿宋_GB2312"/>
          <w:b/>
          <w:kern w:val="0"/>
          <w:sz w:val="32"/>
          <w:szCs w:val="32"/>
        </w:rPr>
        <w:t>10月16日</w:t>
      </w:r>
      <w:r>
        <w:rPr>
          <w:rFonts w:hint="eastAsia" w:ascii="仿宋_GB2312" w:hAnsi="仿宋_GB2312" w:eastAsia="仿宋_GB2312" w:cs="仿宋_GB2312"/>
          <w:kern w:val="0"/>
          <w:sz w:val="32"/>
          <w:szCs w:val="32"/>
        </w:rPr>
        <w:t>举办。</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2.</w:t>
      </w:r>
      <w:r>
        <w:rPr>
          <w:rFonts w:hint="eastAsia" w:ascii="仿宋_GB2312" w:hAnsi="仿宋_GB2312" w:eastAsia="仿宋_GB2312" w:cs="仿宋_GB2312"/>
          <w:b/>
          <w:bCs w:val="0"/>
          <w:sz w:val="32"/>
          <w:szCs w:val="32"/>
        </w:rPr>
        <w:t>比赛内容</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各参赛教师团队须</w:t>
      </w:r>
      <w:r>
        <w:rPr>
          <w:rFonts w:hint="eastAsia" w:ascii="仿宋_GB2312" w:hAnsi="仿宋_GB2312" w:eastAsia="仿宋_GB2312" w:cs="仿宋_GB2312"/>
          <w:b/>
          <w:kern w:val="0"/>
          <w:sz w:val="32"/>
          <w:szCs w:val="32"/>
          <w:u w:val="single"/>
        </w:rPr>
        <w:t>基于省复赛团队教学设计方案</w:t>
      </w:r>
      <w:r>
        <w:rPr>
          <w:rFonts w:hint="eastAsia" w:ascii="仿宋_GB2312" w:hAnsi="仿宋_GB2312" w:eastAsia="仿宋_GB2312" w:cs="仿宋_GB2312"/>
          <w:kern w:val="0"/>
          <w:sz w:val="32"/>
          <w:szCs w:val="32"/>
        </w:rPr>
        <w:t>，完成以下内容：</w:t>
      </w:r>
      <w:r>
        <w:rPr>
          <w:rFonts w:hint="eastAsia" w:ascii="仿宋_GB2312" w:hAnsi="仿宋_GB2312" w:eastAsia="仿宋_GB2312" w:cs="仿宋_GB2312"/>
          <w:kern w:val="0"/>
          <w:sz w:val="32"/>
          <w:szCs w:val="32"/>
        </w:rPr>
        <w:br/>
      </w: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教学设计介绍（7分钟）：</w:t>
      </w:r>
      <w:r>
        <w:rPr>
          <w:rFonts w:hint="eastAsia" w:ascii="仿宋_GB2312" w:hAnsi="仿宋_GB2312" w:eastAsia="仿宋_GB2312" w:cs="仿宋_GB2312"/>
          <w:bCs/>
          <w:kern w:val="0"/>
          <w:sz w:val="32"/>
          <w:szCs w:val="32"/>
        </w:rPr>
        <w:t>由团队负责人阐述单元教学设计方案，介绍10分钟课堂教学展示环节的选取依据与整体思路，并说明如何体现教材理念和使用教材内容；</w:t>
      </w:r>
    </w:p>
    <w:p>
      <w:pPr>
        <w:widowControl/>
        <w:wordWrap/>
        <w:spacing w:line="560" w:lineRule="exact"/>
        <w:ind w:right="0"/>
        <w:jc w:val="left"/>
        <w:textAlignment w:val="auto"/>
        <w:outlineLvl w:val="9"/>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lang w:val="en-US" w:eastAsia="zh-CN"/>
        </w:rPr>
        <w:t xml:space="preserve">    （2）</w:t>
      </w:r>
      <w:r>
        <w:rPr>
          <w:rFonts w:hint="eastAsia" w:ascii="仿宋_GB2312" w:hAnsi="仿宋_GB2312" w:eastAsia="仿宋_GB2312" w:cs="仿宋_GB2312"/>
          <w:b/>
          <w:bCs/>
          <w:kern w:val="0"/>
          <w:sz w:val="32"/>
          <w:szCs w:val="32"/>
        </w:rPr>
        <w:t>课堂教学展示（10分钟）：</w:t>
      </w:r>
      <w:r>
        <w:rPr>
          <w:rFonts w:hint="eastAsia" w:ascii="仿宋_GB2312" w:hAnsi="仿宋_GB2312" w:eastAsia="仿宋_GB2312" w:cs="仿宋_GB2312"/>
          <w:bCs/>
          <w:kern w:val="0"/>
          <w:sz w:val="32"/>
          <w:szCs w:val="32"/>
        </w:rPr>
        <w:t>由团队中除团队负责人之外的任一名教师选取参赛单元中1个最具特色、关键完整的教学环节，依托教材内容进行课堂教学展示；</w:t>
      </w:r>
    </w:p>
    <w:p>
      <w:pPr>
        <w:widowControl/>
        <w:wordWrap/>
        <w:spacing w:line="560" w:lineRule="exact"/>
        <w:ind w:right="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val="en-US" w:eastAsia="zh-CN"/>
        </w:rPr>
        <w:t xml:space="preserve">    （3）</w:t>
      </w:r>
      <w:r>
        <w:rPr>
          <w:rFonts w:hint="eastAsia" w:ascii="仿宋_GB2312" w:hAnsi="仿宋_GB2312" w:eastAsia="仿宋_GB2312" w:cs="仿宋_GB2312"/>
          <w:b/>
          <w:bCs/>
          <w:kern w:val="0"/>
          <w:sz w:val="32"/>
          <w:szCs w:val="32"/>
        </w:rPr>
        <w:t>现场问答环节（3分钟）：</w:t>
      </w:r>
      <w:r>
        <w:rPr>
          <w:rFonts w:hint="eastAsia" w:ascii="仿宋_GB2312" w:hAnsi="仿宋_GB2312" w:eastAsia="仿宋_GB2312" w:cs="仿宋_GB2312"/>
          <w:bCs/>
          <w:kern w:val="0"/>
          <w:sz w:val="32"/>
          <w:szCs w:val="32"/>
        </w:rPr>
        <w:t>教师于规定时间内对评委提出的2个问题分别问答。2个问题须由团队负责人和教学展示教师分别作答，作答的先后顺序不限。</w:t>
      </w:r>
      <w:r>
        <w:rPr>
          <w:rFonts w:hint="eastAsia" w:ascii="仿宋_GB2312" w:hAnsi="仿宋_GB2312" w:eastAsia="仿宋_GB2312" w:cs="仿宋_GB2312"/>
          <w:b/>
          <w:bCs/>
          <w:kern w:val="0"/>
          <w:sz w:val="32"/>
          <w:szCs w:val="32"/>
        </w:rPr>
        <w:t xml:space="preserve"> </w:t>
      </w:r>
    </w:p>
    <w:p>
      <w:pPr>
        <w:widowControl/>
        <w:wordWrap/>
        <w:spacing w:line="560" w:lineRule="exact"/>
        <w:ind w:right="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注：如受客观因素影响，决赛场地或比赛方式发生变化，将另行通知。</w:t>
      </w:r>
    </w:p>
    <w:p>
      <w:pPr>
        <w:widowControl/>
        <w:numPr>
          <w:numId w:val="0"/>
        </w:numPr>
        <w:wordWrap/>
        <w:spacing w:line="560" w:lineRule="exact"/>
        <w:ind w:right="0" w:firstLine="640"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rPr>
        <w:t>评分方式</w:t>
      </w:r>
    </w:p>
    <w:p>
      <w:pPr>
        <w:widowControl/>
        <w:numPr>
          <w:numId w:val="0"/>
        </w:numPr>
        <w:wordWrap/>
        <w:spacing w:line="560" w:lineRule="exact"/>
        <w:ind w:right="0" w:firstLine="640"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采用评委会现场打分的方式。评委会由1名评委会主席、1名提问评委及若干名评委构成。评委将在现场观看参赛教师团队现场展示和问答环节的全过程，依据团队表现打分（提问评委不打分）。</w:t>
      </w:r>
    </w:p>
    <w:p>
      <w:pPr>
        <w:widowControl/>
        <w:wordWrap/>
        <w:spacing w:line="560" w:lineRule="exact"/>
        <w:ind w:right="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 xml:space="preserve">    4.</w:t>
      </w:r>
      <w:r>
        <w:rPr>
          <w:rFonts w:hint="eastAsia" w:ascii="仿宋_GB2312" w:hAnsi="仿宋_GB2312" w:eastAsia="仿宋_GB2312" w:cs="仿宋_GB2312"/>
          <w:b/>
          <w:bCs w:val="0"/>
          <w:sz w:val="32"/>
          <w:szCs w:val="32"/>
        </w:rPr>
        <w:t>评分标准</w:t>
      </w:r>
    </w:p>
    <w:p>
      <w:pPr>
        <w:widowControl/>
        <w:wordWrap/>
        <w:spacing w:line="560" w:lineRule="exact"/>
        <w:ind w:right="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教学设计介绍（30%）</w:t>
      </w:r>
    </w:p>
    <w:p>
      <w:pPr>
        <w:widowControl/>
        <w:wordWrap/>
        <w:spacing w:line="560" w:lineRule="exact"/>
        <w:ind w:right="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     （同复赛评分标准“教学设计方案”部分）</w:t>
      </w:r>
    </w:p>
    <w:p>
      <w:pPr>
        <w:widowControl/>
        <w:wordWrap/>
        <w:spacing w:line="560" w:lineRule="exact"/>
        <w:ind w:right="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课堂教学展示（50%）</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课堂教学展示与教学设计介绍紧密联系。展示环节是关键、完整的教学环节之一，能够体现语言育人特色，具有高阶性、创新性与挑战度；</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2</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教学依托教材内容开展，体现对教材的深入理解与有效使用；</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kern w:val="0"/>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sz w:val="32"/>
          <w:szCs w:val="32"/>
        </w:rPr>
        <w:t>教</w:t>
      </w:r>
      <w:r>
        <w:rPr>
          <w:rFonts w:hint="eastAsia" w:ascii="仿宋_GB2312" w:hAnsi="仿宋_GB2312" w:eastAsia="仿宋_GB2312" w:cs="仿宋_GB2312"/>
          <w:sz w:val="32"/>
          <w:szCs w:val="32"/>
        </w:rPr>
        <w:t>学内容选取得当，合理使用教材开展课堂教学；</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4</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教学活动目标清晰，紧扣单元语言与育人目标；</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b w:val="0"/>
          <w:bCs w:val="0"/>
          <w:spacing w:val="0"/>
          <w:kern w:val="0"/>
          <w:sz w:val="32"/>
          <w:szCs w:val="32"/>
          <w:lang w:val="en-US" w:eastAsia="zh-CN"/>
        </w:rPr>
        <w:t xml:space="preserve">    </w:t>
      </w:r>
      <w:r>
        <w:rPr>
          <w:rFonts w:hint="eastAsia" w:ascii="仿宋_GB2312" w:hAnsi="仿宋_GB2312" w:eastAsia="仿宋_GB2312" w:cs="仿宋_GB2312"/>
          <w:b w:val="0"/>
          <w:bCs w:val="0"/>
          <w:spacing w:val="0"/>
          <w:kern w:val="0"/>
          <w:sz w:val="32"/>
          <w:szCs w:val="32"/>
          <w:lang w:eastAsia="zh-CN"/>
        </w:rPr>
        <w:t>（</w:t>
      </w:r>
      <w:r>
        <w:rPr>
          <w:rFonts w:hint="eastAsia" w:ascii="仿宋_GB2312" w:hAnsi="仿宋_GB2312" w:eastAsia="仿宋_GB2312" w:cs="仿宋_GB2312"/>
          <w:b w:val="0"/>
          <w:bCs w:val="0"/>
          <w:spacing w:val="0"/>
          <w:kern w:val="0"/>
          <w:sz w:val="32"/>
          <w:szCs w:val="32"/>
          <w:lang w:val="en-US" w:eastAsia="zh-CN"/>
        </w:rPr>
        <w:t>5</w:t>
      </w:r>
      <w:r>
        <w:rPr>
          <w:rFonts w:hint="eastAsia" w:ascii="仿宋_GB2312" w:hAnsi="仿宋_GB2312" w:eastAsia="仿宋_GB2312" w:cs="仿宋_GB2312"/>
          <w:b w:val="0"/>
          <w:bCs w:val="0"/>
          <w:spacing w:val="0"/>
          <w:kern w:val="0"/>
          <w:sz w:val="32"/>
          <w:szCs w:val="32"/>
          <w:lang w:eastAsia="zh-CN"/>
        </w:rPr>
        <w:t>）</w:t>
      </w:r>
      <w:r>
        <w:rPr>
          <w:rFonts w:hint="eastAsia" w:ascii="仿宋_GB2312" w:hAnsi="仿宋_GB2312" w:eastAsia="仿宋_GB2312" w:cs="仿宋_GB2312"/>
          <w:spacing w:val="0"/>
          <w:sz w:val="32"/>
          <w:szCs w:val="32"/>
        </w:rPr>
        <w:t>教学组织紧凑流畅，教学过程环环相扣、逻辑清</w:t>
      </w:r>
    </w:p>
    <w:p>
      <w:pPr>
        <w:widowControl/>
        <w:numPr>
          <w:numId w:val="0"/>
        </w:numPr>
        <w:tabs>
          <w:tab w:val="left" w:pos="720"/>
        </w:tabs>
        <w:wordWrap/>
        <w:adjustRightInd/>
        <w:snapToGrid/>
        <w:spacing w:line="560" w:lineRule="exact"/>
        <w:ind w:right="0"/>
        <w:jc w:val="left"/>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晰；</w:t>
      </w:r>
    </w:p>
    <w:p>
      <w:pPr>
        <w:widowControl/>
        <w:numPr>
          <w:numId w:val="0"/>
        </w:numPr>
        <w:tabs>
          <w:tab w:val="left" w:pos="720"/>
        </w:tabs>
        <w:wordWrap/>
        <w:adjustRightInd/>
        <w:snapToGrid/>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6</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教师发挥“脚手架”作用，引导和启发学生完成教学活动；</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7</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教学互动性、启发性强，鼓励学生参与和实践；</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8</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教学评价方式多元，能有效检验教学目标是否达</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w:t>
      </w:r>
    </w:p>
    <w:p>
      <w:pPr>
        <w:widowControl/>
        <w:numPr>
          <w:numId w:val="0"/>
        </w:numPr>
        <w:tabs>
          <w:tab w:val="left" w:pos="720"/>
        </w:tabs>
        <w:wordWrap/>
        <w:adjustRightInd/>
        <w:snapToGrid/>
        <w:spacing w:line="560" w:lineRule="exact"/>
        <w:ind w:left="640" w:leftChars="0" w:right="0" w:hanging="640" w:hangingChars="20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9</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教学资源使用合理，能够有效辅助教学。</w:t>
      </w:r>
    </w:p>
    <w:p>
      <w:pPr>
        <w:widowControl/>
        <w:wordWrap/>
        <w:spacing w:line="560" w:lineRule="exact"/>
        <w:ind w:right="0"/>
        <w:jc w:val="left"/>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现场表现（20%）</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说课清晰、逻辑性强，能有效传达教学设计理念；</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2</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教态得体自然，语言标准规范，表达流畅简练；</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3</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多媒体课件设计合理，能起到有效辅助作用；</w:t>
      </w:r>
    </w:p>
    <w:p>
      <w:pPr>
        <w:widowControl/>
        <w:numPr>
          <w:numId w:val="0"/>
        </w:numPr>
        <w:tabs>
          <w:tab w:val="left" w:pos="720"/>
        </w:tabs>
        <w:wordWrap/>
        <w:spacing w:line="560" w:lineRule="exact"/>
        <w:ind w:right="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4</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回答提问时思路清晰，逻辑性强，内容切题，无知识性错误，阐释充分，具有说服力；</w:t>
      </w:r>
    </w:p>
    <w:p>
      <w:pPr>
        <w:widowControl/>
        <w:numPr>
          <w:numId w:val="0"/>
        </w:numPr>
        <w:tabs>
          <w:tab w:val="left" w:pos="720"/>
        </w:tabs>
        <w:wordWrap/>
        <w:spacing w:line="560" w:lineRule="exact"/>
        <w:ind w:right="0"/>
        <w:jc w:val="left"/>
        <w:textAlignment w:val="auto"/>
        <w:outlineLvl w:val="9"/>
        <w:rPr>
          <w:rFonts w:ascii="宋体" w:hAnsi="宋体" w:cs="宋体"/>
          <w:kern w:val="0"/>
          <w:sz w:val="24"/>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参赛时间控制得当。</w:t>
      </w:r>
      <w:r>
        <w:rPr>
          <w:rFonts w:ascii="黑体" w:hAnsi="黑体" w:eastAsia="黑体" w:cs="仿宋"/>
          <w:sz w:val="32"/>
          <w:szCs w:val="32"/>
        </w:rPr>
        <w:br/>
      </w:r>
      <w:r>
        <w:rPr>
          <w:rFonts w:hint="eastAsia" w:ascii="黑体" w:hAnsi="黑体" w:eastAsia="黑体" w:cs="仿宋"/>
          <w:sz w:val="32"/>
          <w:szCs w:val="32"/>
        </w:rPr>
        <w:t>六、大赛语言</w:t>
      </w:r>
      <w:r>
        <w:rPr>
          <w:rFonts w:ascii="黑体" w:hAnsi="黑体" w:eastAsia="黑体" w:cs="仿宋"/>
          <w:sz w:val="32"/>
          <w:szCs w:val="32"/>
        </w:rPr>
        <w:br/>
      </w:r>
      <w:r>
        <w:rPr>
          <w:rFonts w:hint="eastAsia" w:ascii="黑体" w:hAnsi="黑体" w:eastAsia="黑体" w:cs="仿宋"/>
          <w:sz w:val="32"/>
          <w:szCs w:val="32"/>
          <w:lang w:val="en-US" w:eastAsia="zh-CN"/>
        </w:rPr>
        <w:t xml:space="preserve">    </w:t>
      </w:r>
      <w:r>
        <w:rPr>
          <w:rFonts w:hint="eastAsia" w:ascii="仿宋_GB2312" w:hAnsi="仿宋_GB2312" w:eastAsia="仿宋_GB2312" w:cs="仿宋_GB2312"/>
          <w:kern w:val="0"/>
          <w:sz w:val="32"/>
          <w:szCs w:val="32"/>
        </w:rPr>
        <w:t>省内初、复赛环节仅教学设计方案（附件4、6）可用中文或英文填写，其余环节比赛语言均为英语。</w:t>
      </w:r>
      <w:r>
        <w:rPr>
          <w:rFonts w:hint="eastAsia" w:ascii="仿宋_GB2312" w:hAnsi="仿宋_GB2312" w:eastAsia="仿宋_GB2312" w:cs="仿宋_GB2312"/>
          <w:sz w:val="32"/>
          <w:szCs w:val="32"/>
        </w:rPr>
        <w:br/>
      </w:r>
      <w:r>
        <w:rPr>
          <w:rFonts w:hint="eastAsia" w:ascii="黑体" w:hAnsi="黑体" w:eastAsia="黑体" w:cs="仿宋"/>
          <w:sz w:val="32"/>
          <w:szCs w:val="32"/>
        </w:rPr>
        <w:t>七、奖项设置</w:t>
      </w:r>
      <w:r>
        <w:rPr>
          <w:rFonts w:hint="eastAsia" w:ascii="仿宋" w:hAnsi="仿宋" w:eastAsia="仿宋" w:cs="仿宋"/>
          <w:b/>
          <w:bCs/>
          <w:sz w:val="32"/>
          <w:szCs w:val="32"/>
        </w:rPr>
        <w:br/>
      </w:r>
      <w:r>
        <w:rPr>
          <w:rFonts w:hint="eastAsia" w:ascii="仿宋" w:hAnsi="仿宋" w:eastAsia="仿宋" w:cs="仿宋"/>
          <w:kern w:val="0"/>
          <w:sz w:val="32"/>
          <w:szCs w:val="32"/>
        </w:rPr>
        <w:t xml:space="preserve">    </w:t>
      </w:r>
      <w:r>
        <w:rPr>
          <w:rFonts w:hint="eastAsia" w:ascii="仿宋_GB2312" w:hAnsi="仿宋_GB2312" w:eastAsia="仿宋_GB2312" w:cs="仿宋_GB2312"/>
          <w:kern w:val="0"/>
          <w:sz w:val="32"/>
          <w:szCs w:val="32"/>
        </w:rPr>
        <w:t xml:space="preserve">1.本次比赛各组别分别设：特等奖（1个团队）、一等奖、二等奖、三等奖。一等奖数量为实际参加省复赛总团队数量的15％，二等奖为20％，其余为三等奖。 </w:t>
      </w:r>
      <w:r>
        <w:rPr>
          <w:rFonts w:hint="eastAsia" w:ascii="仿宋_GB2312" w:hAnsi="仿宋_GB2312" w:eastAsia="仿宋_GB2312" w:cs="仿宋_GB2312"/>
          <w:kern w:val="0"/>
          <w:sz w:val="32"/>
          <w:szCs w:val="32"/>
        </w:rPr>
        <w:br/>
      </w:r>
      <w:r>
        <w:rPr>
          <w:rFonts w:hint="eastAsia" w:ascii="仿宋_GB2312" w:hAnsi="仿宋_GB2312" w:eastAsia="仿宋_GB2312" w:cs="仿宋_GB2312"/>
          <w:kern w:val="0"/>
          <w:sz w:val="32"/>
          <w:szCs w:val="32"/>
        </w:rPr>
        <w:t xml:space="preserve">    2.本次比赛本科组与2021年度外研社“教学之星”大赛同步进行，获得特等奖的教师团队，将直通2021年度外研社“教学之星”大赛全国总决赛赛场。直通的获奖团队将获得“教学之星”大赛全国总决赛相应奖获奖证书，现场说课及教学展示教师将获得赴国外或港澳台地区交流的机会。</w:t>
      </w:r>
      <w:r>
        <w:rPr>
          <w:rFonts w:hint="eastAsia" w:ascii="仿宋_GB2312" w:hAnsi="仿宋_GB2312" w:eastAsia="仿宋_GB2312" w:cs="仿宋_GB2312"/>
          <w:kern w:val="0"/>
          <w:sz w:val="32"/>
          <w:szCs w:val="32"/>
        </w:rPr>
        <w:br/>
      </w:r>
      <w:r>
        <w:rPr>
          <w:rFonts w:hint="eastAsia" w:ascii="黑体" w:hAnsi="黑体" w:eastAsia="黑体" w:cs="仿宋"/>
          <w:sz w:val="32"/>
          <w:szCs w:val="32"/>
        </w:rPr>
        <w:t>八</w:t>
      </w:r>
      <w:r>
        <w:rPr>
          <w:rFonts w:ascii="黑体" w:hAnsi="黑体" w:eastAsia="黑体" w:cs="仿宋"/>
          <w:sz w:val="32"/>
          <w:szCs w:val="32"/>
        </w:rPr>
        <w:t>、大赛支持</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教材支持中心：高等英语教学网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HYPERLINK "https://heep.unipus.cn/" </w:instrText>
      </w:r>
      <w:r>
        <w:rPr>
          <w:rFonts w:hint="eastAsia" w:ascii="仿宋_GB2312" w:hAnsi="仿宋_GB2312" w:eastAsia="仿宋_GB2312" w:cs="仿宋_GB2312"/>
          <w:sz w:val="32"/>
          <w:szCs w:val="32"/>
        </w:rPr>
        <w:fldChar w:fldCharType="separate"/>
      </w:r>
      <w:r>
        <w:rPr>
          <w:rStyle w:val="11"/>
          <w:rFonts w:hint="eastAsia" w:ascii="仿宋_GB2312" w:hAnsi="仿宋_GB2312" w:eastAsia="仿宋_GB2312" w:cs="仿宋_GB2312"/>
          <w:kern w:val="0"/>
          <w:sz w:val="32"/>
          <w:szCs w:val="32"/>
        </w:rPr>
        <w:t>https://heep.unipus.cn/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（特别推荐“教材支持中心”，包括教师用书、课件、课程思政课件、教学素材、虚拟教研成果等多种资源，所有资源支持免费下载。）</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教学管理平台：U校园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HYPERLINK "https://u.unipus.cn/index.html/" </w:instrText>
      </w:r>
      <w:r>
        <w:rPr>
          <w:rFonts w:hint="eastAsia" w:ascii="仿宋_GB2312" w:hAnsi="仿宋_GB2312" w:eastAsia="仿宋_GB2312" w:cs="仿宋_GB2312"/>
          <w:sz w:val="32"/>
          <w:szCs w:val="32"/>
        </w:rPr>
        <w:fldChar w:fldCharType="separate"/>
      </w:r>
      <w:r>
        <w:rPr>
          <w:rStyle w:val="11"/>
          <w:rFonts w:hint="eastAsia" w:ascii="仿宋_GB2312" w:hAnsi="仿宋_GB2312" w:eastAsia="仿宋_GB2312" w:cs="仿宋_GB2312"/>
          <w:kern w:val="0"/>
          <w:sz w:val="32"/>
          <w:szCs w:val="32"/>
        </w:rPr>
        <w:t>https://u.unipus.cn/index.html/</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 xml:space="preserve"> </w:t>
      </w:r>
    </w:p>
    <w:p>
      <w:pPr>
        <w:widowControl/>
        <w:wordWrap/>
        <w:spacing w:line="560" w:lineRule="exact"/>
        <w:ind w:right="0" w:firstLine="640"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慕课资源平台：中国高校外语慕课平台（UMOOCs）</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HYPERLINK "https://moocs.unipus.cn/" </w:instrText>
      </w:r>
      <w:r>
        <w:rPr>
          <w:rFonts w:hint="eastAsia" w:ascii="仿宋_GB2312" w:hAnsi="仿宋_GB2312" w:eastAsia="仿宋_GB2312" w:cs="仿宋_GB2312"/>
          <w:sz w:val="32"/>
          <w:szCs w:val="32"/>
        </w:rPr>
        <w:fldChar w:fldCharType="separate"/>
      </w:r>
      <w:r>
        <w:rPr>
          <w:rStyle w:val="11"/>
          <w:rFonts w:hint="eastAsia" w:ascii="仿宋_GB2312" w:hAnsi="仿宋_GB2312" w:eastAsia="仿宋_GB2312" w:cs="仿宋_GB2312"/>
          <w:kern w:val="0"/>
          <w:sz w:val="32"/>
          <w:szCs w:val="32"/>
        </w:rPr>
        <w:t>https://moocs.unipus.cn/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 xml:space="preserve"> </w:t>
      </w:r>
    </w:p>
    <w:p>
      <w:pPr>
        <w:kinsoku w:val="0"/>
        <w:wordWrap/>
        <w:overflowPunct w:val="0"/>
        <w:autoSpaceDE w:val="0"/>
        <w:autoSpaceDN w:val="0"/>
        <w:adjustRightInd w:val="0"/>
        <w:snapToGrid w:val="0"/>
        <w:spacing w:line="560" w:lineRule="exact"/>
        <w:ind w:right="0"/>
        <w:jc w:val="left"/>
        <w:textAlignment w:val="auto"/>
        <w:outlineLvl w:val="9"/>
        <w:rPr>
          <w:rFonts w:ascii="仿宋" w:hAnsi="仿宋" w:eastAsia="仿宋" w:cs="仿宋"/>
          <w:sz w:val="32"/>
          <w:szCs w:val="32"/>
        </w:rPr>
      </w:pPr>
      <w:r>
        <w:rPr>
          <w:rFonts w:hint="eastAsia" w:ascii="仿宋" w:hAnsi="仿宋" w:eastAsia="仿宋" w:cs="仿宋"/>
          <w:b/>
          <w:sz w:val="32"/>
          <w:szCs w:val="32"/>
        </w:rPr>
        <w:br/>
      </w:r>
      <w:r>
        <w:rPr>
          <w:rFonts w:hint="eastAsia" w:ascii="仿宋" w:hAnsi="仿宋" w:eastAsia="仿宋" w:cs="仿宋"/>
          <w:b/>
          <w:sz w:val="32"/>
          <w:szCs w:val="32"/>
        </w:rPr>
        <w:t xml:space="preserve">                                           </w:t>
      </w:r>
      <w:r>
        <w:rPr>
          <w:rFonts w:hint="eastAsia" w:ascii="仿宋" w:hAnsi="仿宋" w:eastAsia="仿宋" w:cs="仿宋"/>
          <w:sz w:val="32"/>
          <w:szCs w:val="32"/>
        </w:rPr>
        <w:t xml:space="preserve">                                                        </w:t>
      </w:r>
    </w:p>
    <w:p>
      <w:pPr>
        <w:kinsoku w:val="0"/>
        <w:wordWrap/>
        <w:overflowPunct w:val="0"/>
        <w:autoSpaceDE w:val="0"/>
        <w:autoSpaceDN w:val="0"/>
        <w:adjustRightInd w:val="0"/>
        <w:snapToGrid w:val="0"/>
        <w:spacing w:line="560" w:lineRule="exact"/>
        <w:ind w:right="0"/>
        <w:jc w:val="right"/>
        <w:textAlignment w:val="auto"/>
        <w:outlineLvl w:val="9"/>
        <w:rPr>
          <w:rFonts w:ascii="仿宋" w:hAnsi="仿宋" w:eastAsia="仿宋" w:cs="仿宋"/>
          <w:b/>
          <w:sz w:val="32"/>
          <w:szCs w:val="32"/>
        </w:rPr>
      </w:pPr>
      <w:r>
        <w:rPr>
          <w:rFonts w:hint="eastAsia" w:ascii="仿宋" w:hAnsi="仿宋" w:eastAsia="仿宋" w:cs="仿宋"/>
          <w:sz w:val="32"/>
          <w:szCs w:val="32"/>
        </w:rPr>
        <w:t xml:space="preserve">                                                      </w:t>
      </w:r>
    </w:p>
    <w:p>
      <w:pPr>
        <w:kinsoku w:val="0"/>
        <w:wordWrap/>
        <w:overflowPunct w:val="0"/>
        <w:autoSpaceDE w:val="0"/>
        <w:autoSpaceDN w:val="0"/>
        <w:adjustRightInd w:val="0"/>
        <w:snapToGrid w:val="0"/>
        <w:spacing w:line="560" w:lineRule="exact"/>
        <w:ind w:right="0" w:firstLine="6586" w:firstLineChars="2050"/>
        <w:jc w:val="left"/>
        <w:textAlignment w:val="auto"/>
        <w:outlineLvl w:val="9"/>
        <w:rPr>
          <w:rFonts w:hint="eastAsia" w:ascii="仿宋" w:hAnsi="仿宋" w:eastAsia="仿宋" w:cs="仿宋"/>
          <w:b/>
          <w:sz w:val="32"/>
          <w:szCs w:val="32"/>
        </w:rPr>
      </w:pPr>
    </w:p>
    <w:p>
      <w:pPr>
        <w:spacing w:line="560" w:lineRule="exact"/>
        <w:rPr>
          <w:rFonts w:hint="eastAsia" w:ascii="仿宋_GB2312" w:hAnsi="仿宋_GB2312" w:eastAsia="仿宋_GB2312" w:cs="仿宋_GB2312"/>
          <w:b/>
          <w:sz w:val="32"/>
          <w:szCs w:val="32"/>
        </w:rPr>
      </w:pPr>
      <w:bookmarkStart w:id="0" w:name="_GoBack"/>
      <w:bookmarkEnd w:id="0"/>
    </w:p>
    <w:sectPr>
      <w:headerReference r:id="rId4" w:type="default"/>
      <w:footerReference r:id="rId6" w:type="default"/>
      <w:headerReference r:id="rId5" w:type="even"/>
      <w:pgSz w:w="11906" w:h="16838"/>
      <w:pgMar w:top="1440" w:right="1803" w:bottom="1440" w:left="1803"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宋体" w:cs="Times New Roman"/>
        <w:kern w:val="2"/>
        <w:sz w:val="18"/>
        <w:szCs w:val="18"/>
        <w:lang w:val="en-US" w:eastAsia="zh-CN" w:bidi="ar-SA"/>
      </w:rPr>
      <w:pict>
        <v:shape id="文本框 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none" w:color="auto" w:sz="0" w:space="0"/>
      </w:pBdr>
      <w:jc w:val="both"/>
      <w:rPr>
        <w:rFonts w:ascii="宋体" w:hAnsi="宋体"/>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5C856A16"/>
    <w:rsid w:val="000001E2"/>
    <w:rsid w:val="00000A7E"/>
    <w:rsid w:val="00002573"/>
    <w:rsid w:val="00004D71"/>
    <w:rsid w:val="00006119"/>
    <w:rsid w:val="00006626"/>
    <w:rsid w:val="000066BF"/>
    <w:rsid w:val="00007230"/>
    <w:rsid w:val="0001394E"/>
    <w:rsid w:val="00013CF1"/>
    <w:rsid w:val="000144B2"/>
    <w:rsid w:val="0001560F"/>
    <w:rsid w:val="0001571D"/>
    <w:rsid w:val="00015E2C"/>
    <w:rsid w:val="00016C94"/>
    <w:rsid w:val="00020F21"/>
    <w:rsid w:val="00021AC1"/>
    <w:rsid w:val="000226D1"/>
    <w:rsid w:val="000241AA"/>
    <w:rsid w:val="00024611"/>
    <w:rsid w:val="000246B2"/>
    <w:rsid w:val="0002669C"/>
    <w:rsid w:val="00026AC3"/>
    <w:rsid w:val="00027A9A"/>
    <w:rsid w:val="00035E11"/>
    <w:rsid w:val="00035F4A"/>
    <w:rsid w:val="00036A8B"/>
    <w:rsid w:val="00040553"/>
    <w:rsid w:val="000417F2"/>
    <w:rsid w:val="00041A7B"/>
    <w:rsid w:val="00042327"/>
    <w:rsid w:val="00045839"/>
    <w:rsid w:val="00046278"/>
    <w:rsid w:val="0005075B"/>
    <w:rsid w:val="000524EA"/>
    <w:rsid w:val="00053AE1"/>
    <w:rsid w:val="00053C04"/>
    <w:rsid w:val="00056807"/>
    <w:rsid w:val="00062222"/>
    <w:rsid w:val="00063223"/>
    <w:rsid w:val="00063ECF"/>
    <w:rsid w:val="00063F8E"/>
    <w:rsid w:val="0006620B"/>
    <w:rsid w:val="00070CC8"/>
    <w:rsid w:val="0007415F"/>
    <w:rsid w:val="0007546D"/>
    <w:rsid w:val="0007571F"/>
    <w:rsid w:val="0007757B"/>
    <w:rsid w:val="000777CA"/>
    <w:rsid w:val="00080396"/>
    <w:rsid w:val="00085AD6"/>
    <w:rsid w:val="00085F91"/>
    <w:rsid w:val="000900C8"/>
    <w:rsid w:val="0009083E"/>
    <w:rsid w:val="00090955"/>
    <w:rsid w:val="00090C8E"/>
    <w:rsid w:val="00090F3B"/>
    <w:rsid w:val="000920CC"/>
    <w:rsid w:val="00093B4B"/>
    <w:rsid w:val="00093D65"/>
    <w:rsid w:val="00095141"/>
    <w:rsid w:val="00095CD9"/>
    <w:rsid w:val="00096FAA"/>
    <w:rsid w:val="00097703"/>
    <w:rsid w:val="0009796B"/>
    <w:rsid w:val="00097EC6"/>
    <w:rsid w:val="00097F76"/>
    <w:rsid w:val="000A1AF8"/>
    <w:rsid w:val="000A49AA"/>
    <w:rsid w:val="000B0FAF"/>
    <w:rsid w:val="000B2434"/>
    <w:rsid w:val="000B246D"/>
    <w:rsid w:val="000B3496"/>
    <w:rsid w:val="000B46E8"/>
    <w:rsid w:val="000B48E7"/>
    <w:rsid w:val="000B56E8"/>
    <w:rsid w:val="000B6E14"/>
    <w:rsid w:val="000B756D"/>
    <w:rsid w:val="000B791A"/>
    <w:rsid w:val="000C01A8"/>
    <w:rsid w:val="000C1513"/>
    <w:rsid w:val="000C2AE7"/>
    <w:rsid w:val="000C5057"/>
    <w:rsid w:val="000C5A12"/>
    <w:rsid w:val="000C6A7C"/>
    <w:rsid w:val="000C72B5"/>
    <w:rsid w:val="000D124E"/>
    <w:rsid w:val="000D2A93"/>
    <w:rsid w:val="000D4C4D"/>
    <w:rsid w:val="000D6380"/>
    <w:rsid w:val="000D66BF"/>
    <w:rsid w:val="000E0182"/>
    <w:rsid w:val="000E0190"/>
    <w:rsid w:val="000E0381"/>
    <w:rsid w:val="000E1017"/>
    <w:rsid w:val="000E1BF0"/>
    <w:rsid w:val="000E32F6"/>
    <w:rsid w:val="000E4E7E"/>
    <w:rsid w:val="000E603D"/>
    <w:rsid w:val="000E71CF"/>
    <w:rsid w:val="000F237F"/>
    <w:rsid w:val="000F2A31"/>
    <w:rsid w:val="000F2CCA"/>
    <w:rsid w:val="000F3B7B"/>
    <w:rsid w:val="000F49E4"/>
    <w:rsid w:val="000F576A"/>
    <w:rsid w:val="000F589C"/>
    <w:rsid w:val="000F59EF"/>
    <w:rsid w:val="000F5D59"/>
    <w:rsid w:val="000F69F3"/>
    <w:rsid w:val="00100162"/>
    <w:rsid w:val="00101709"/>
    <w:rsid w:val="001020DE"/>
    <w:rsid w:val="00102DD2"/>
    <w:rsid w:val="00104B0D"/>
    <w:rsid w:val="00104EFB"/>
    <w:rsid w:val="001056CB"/>
    <w:rsid w:val="00107713"/>
    <w:rsid w:val="00107D0C"/>
    <w:rsid w:val="00111D6B"/>
    <w:rsid w:val="00112FD2"/>
    <w:rsid w:val="001135CD"/>
    <w:rsid w:val="00114D27"/>
    <w:rsid w:val="00115263"/>
    <w:rsid w:val="0011547D"/>
    <w:rsid w:val="001158E9"/>
    <w:rsid w:val="001216FA"/>
    <w:rsid w:val="00121B97"/>
    <w:rsid w:val="0012265F"/>
    <w:rsid w:val="00124319"/>
    <w:rsid w:val="00125B97"/>
    <w:rsid w:val="00126851"/>
    <w:rsid w:val="00127641"/>
    <w:rsid w:val="0013089A"/>
    <w:rsid w:val="00130F32"/>
    <w:rsid w:val="00131FB7"/>
    <w:rsid w:val="001320E3"/>
    <w:rsid w:val="00132515"/>
    <w:rsid w:val="00132D81"/>
    <w:rsid w:val="00133301"/>
    <w:rsid w:val="00140192"/>
    <w:rsid w:val="00141844"/>
    <w:rsid w:val="00142246"/>
    <w:rsid w:val="00142A65"/>
    <w:rsid w:val="0014469C"/>
    <w:rsid w:val="00147076"/>
    <w:rsid w:val="001474E1"/>
    <w:rsid w:val="00147589"/>
    <w:rsid w:val="00147DD7"/>
    <w:rsid w:val="00150F7D"/>
    <w:rsid w:val="00152BD7"/>
    <w:rsid w:val="0015316E"/>
    <w:rsid w:val="00157945"/>
    <w:rsid w:val="001639FE"/>
    <w:rsid w:val="00172C23"/>
    <w:rsid w:val="00174529"/>
    <w:rsid w:val="00174D92"/>
    <w:rsid w:val="0017537E"/>
    <w:rsid w:val="00182367"/>
    <w:rsid w:val="0018241E"/>
    <w:rsid w:val="00182507"/>
    <w:rsid w:val="00184166"/>
    <w:rsid w:val="001865EA"/>
    <w:rsid w:val="00187625"/>
    <w:rsid w:val="0018790A"/>
    <w:rsid w:val="00190D18"/>
    <w:rsid w:val="001922F2"/>
    <w:rsid w:val="00192CDC"/>
    <w:rsid w:val="00193A2A"/>
    <w:rsid w:val="0019438E"/>
    <w:rsid w:val="00197FA4"/>
    <w:rsid w:val="001A044B"/>
    <w:rsid w:val="001A1288"/>
    <w:rsid w:val="001A35B2"/>
    <w:rsid w:val="001A53FD"/>
    <w:rsid w:val="001A6134"/>
    <w:rsid w:val="001A6EB8"/>
    <w:rsid w:val="001B030E"/>
    <w:rsid w:val="001B056D"/>
    <w:rsid w:val="001B08BA"/>
    <w:rsid w:val="001B0BFA"/>
    <w:rsid w:val="001B0C58"/>
    <w:rsid w:val="001B0E23"/>
    <w:rsid w:val="001B169B"/>
    <w:rsid w:val="001B2450"/>
    <w:rsid w:val="001B36CD"/>
    <w:rsid w:val="001B7918"/>
    <w:rsid w:val="001C0CB6"/>
    <w:rsid w:val="001C315F"/>
    <w:rsid w:val="001C4861"/>
    <w:rsid w:val="001C6BCB"/>
    <w:rsid w:val="001C6F26"/>
    <w:rsid w:val="001C7A18"/>
    <w:rsid w:val="001D11C2"/>
    <w:rsid w:val="001D431C"/>
    <w:rsid w:val="001D4447"/>
    <w:rsid w:val="001D4495"/>
    <w:rsid w:val="001D7A99"/>
    <w:rsid w:val="001D7C03"/>
    <w:rsid w:val="001E1C70"/>
    <w:rsid w:val="001E213A"/>
    <w:rsid w:val="001E259F"/>
    <w:rsid w:val="001E2919"/>
    <w:rsid w:val="001E4391"/>
    <w:rsid w:val="001E47B9"/>
    <w:rsid w:val="001E4F68"/>
    <w:rsid w:val="001E6093"/>
    <w:rsid w:val="001E6390"/>
    <w:rsid w:val="001F18C1"/>
    <w:rsid w:val="001F278C"/>
    <w:rsid w:val="001F38B5"/>
    <w:rsid w:val="001F4298"/>
    <w:rsid w:val="001F49DE"/>
    <w:rsid w:val="001F6236"/>
    <w:rsid w:val="001F6FD0"/>
    <w:rsid w:val="001F75D9"/>
    <w:rsid w:val="00201165"/>
    <w:rsid w:val="00202257"/>
    <w:rsid w:val="00202F7A"/>
    <w:rsid w:val="00204A18"/>
    <w:rsid w:val="002073E8"/>
    <w:rsid w:val="00207E2D"/>
    <w:rsid w:val="00210951"/>
    <w:rsid w:val="00212E26"/>
    <w:rsid w:val="00213198"/>
    <w:rsid w:val="00214549"/>
    <w:rsid w:val="00221171"/>
    <w:rsid w:val="002222CF"/>
    <w:rsid w:val="002227C2"/>
    <w:rsid w:val="00224024"/>
    <w:rsid w:val="0022403A"/>
    <w:rsid w:val="00224D9A"/>
    <w:rsid w:val="00225914"/>
    <w:rsid w:val="00226D93"/>
    <w:rsid w:val="00233246"/>
    <w:rsid w:val="002335BD"/>
    <w:rsid w:val="002347DB"/>
    <w:rsid w:val="0023499E"/>
    <w:rsid w:val="00235F89"/>
    <w:rsid w:val="002374FE"/>
    <w:rsid w:val="002377F9"/>
    <w:rsid w:val="002406C1"/>
    <w:rsid w:val="00242AD0"/>
    <w:rsid w:val="00242BEC"/>
    <w:rsid w:val="00243827"/>
    <w:rsid w:val="00243AAB"/>
    <w:rsid w:val="00243E66"/>
    <w:rsid w:val="002466C3"/>
    <w:rsid w:val="00246B64"/>
    <w:rsid w:val="00247EC3"/>
    <w:rsid w:val="00250238"/>
    <w:rsid w:val="0025031F"/>
    <w:rsid w:val="0025077F"/>
    <w:rsid w:val="002510CD"/>
    <w:rsid w:val="00251367"/>
    <w:rsid w:val="00253C7B"/>
    <w:rsid w:val="002556D1"/>
    <w:rsid w:val="00256122"/>
    <w:rsid w:val="00257721"/>
    <w:rsid w:val="00257E99"/>
    <w:rsid w:val="002602E9"/>
    <w:rsid w:val="00260B6C"/>
    <w:rsid w:val="00260DB8"/>
    <w:rsid w:val="002611E1"/>
    <w:rsid w:val="0026130F"/>
    <w:rsid w:val="00261450"/>
    <w:rsid w:val="00261AFC"/>
    <w:rsid w:val="0026206A"/>
    <w:rsid w:val="00262375"/>
    <w:rsid w:val="0026273B"/>
    <w:rsid w:val="002627DE"/>
    <w:rsid w:val="0026379E"/>
    <w:rsid w:val="00264C45"/>
    <w:rsid w:val="00267107"/>
    <w:rsid w:val="002672FC"/>
    <w:rsid w:val="00270D11"/>
    <w:rsid w:val="002716AF"/>
    <w:rsid w:val="00271DB8"/>
    <w:rsid w:val="0027303B"/>
    <w:rsid w:val="002734A5"/>
    <w:rsid w:val="002763B4"/>
    <w:rsid w:val="0027682E"/>
    <w:rsid w:val="00280BF3"/>
    <w:rsid w:val="00282607"/>
    <w:rsid w:val="00282882"/>
    <w:rsid w:val="00284879"/>
    <w:rsid w:val="002853F2"/>
    <w:rsid w:val="00286227"/>
    <w:rsid w:val="002864DB"/>
    <w:rsid w:val="00290A0B"/>
    <w:rsid w:val="002917C0"/>
    <w:rsid w:val="00293C4A"/>
    <w:rsid w:val="00294514"/>
    <w:rsid w:val="00295CE3"/>
    <w:rsid w:val="002961E8"/>
    <w:rsid w:val="00296C2F"/>
    <w:rsid w:val="002A2405"/>
    <w:rsid w:val="002B0224"/>
    <w:rsid w:val="002B3E88"/>
    <w:rsid w:val="002B6F48"/>
    <w:rsid w:val="002C2E53"/>
    <w:rsid w:val="002C507F"/>
    <w:rsid w:val="002C7198"/>
    <w:rsid w:val="002D26E3"/>
    <w:rsid w:val="002D4928"/>
    <w:rsid w:val="002D6B40"/>
    <w:rsid w:val="002E2772"/>
    <w:rsid w:val="002E36A6"/>
    <w:rsid w:val="002E59A1"/>
    <w:rsid w:val="002E5A5C"/>
    <w:rsid w:val="002F1CDF"/>
    <w:rsid w:val="002F1EDE"/>
    <w:rsid w:val="002F4E5A"/>
    <w:rsid w:val="002F5A0F"/>
    <w:rsid w:val="002F68CE"/>
    <w:rsid w:val="003023BE"/>
    <w:rsid w:val="00303E1E"/>
    <w:rsid w:val="003057F3"/>
    <w:rsid w:val="00306897"/>
    <w:rsid w:val="00311191"/>
    <w:rsid w:val="00311A4B"/>
    <w:rsid w:val="00312D3D"/>
    <w:rsid w:val="00312F7D"/>
    <w:rsid w:val="0031412C"/>
    <w:rsid w:val="003157E8"/>
    <w:rsid w:val="0031624C"/>
    <w:rsid w:val="0031748A"/>
    <w:rsid w:val="00320C29"/>
    <w:rsid w:val="003210E6"/>
    <w:rsid w:val="00322403"/>
    <w:rsid w:val="0032597B"/>
    <w:rsid w:val="00325B4E"/>
    <w:rsid w:val="00325C17"/>
    <w:rsid w:val="00326C23"/>
    <w:rsid w:val="0032746A"/>
    <w:rsid w:val="00330842"/>
    <w:rsid w:val="003324A4"/>
    <w:rsid w:val="0033528E"/>
    <w:rsid w:val="00337279"/>
    <w:rsid w:val="003373E9"/>
    <w:rsid w:val="003409EA"/>
    <w:rsid w:val="00341ABF"/>
    <w:rsid w:val="00341F9F"/>
    <w:rsid w:val="003431A9"/>
    <w:rsid w:val="003437E3"/>
    <w:rsid w:val="0034456E"/>
    <w:rsid w:val="00344FA2"/>
    <w:rsid w:val="00346BA7"/>
    <w:rsid w:val="003477BD"/>
    <w:rsid w:val="00347BC0"/>
    <w:rsid w:val="00351BEB"/>
    <w:rsid w:val="00352EA1"/>
    <w:rsid w:val="00353517"/>
    <w:rsid w:val="0035443D"/>
    <w:rsid w:val="00355CFD"/>
    <w:rsid w:val="00357131"/>
    <w:rsid w:val="00357B01"/>
    <w:rsid w:val="003605D1"/>
    <w:rsid w:val="003643B9"/>
    <w:rsid w:val="00365780"/>
    <w:rsid w:val="0036758D"/>
    <w:rsid w:val="00370044"/>
    <w:rsid w:val="003707DF"/>
    <w:rsid w:val="0037101B"/>
    <w:rsid w:val="0037303E"/>
    <w:rsid w:val="00373ACA"/>
    <w:rsid w:val="00374619"/>
    <w:rsid w:val="003804EC"/>
    <w:rsid w:val="00382C1B"/>
    <w:rsid w:val="003840DE"/>
    <w:rsid w:val="0038414C"/>
    <w:rsid w:val="003844A4"/>
    <w:rsid w:val="003855E5"/>
    <w:rsid w:val="003904C2"/>
    <w:rsid w:val="0039077D"/>
    <w:rsid w:val="003907D0"/>
    <w:rsid w:val="003908E6"/>
    <w:rsid w:val="00390F29"/>
    <w:rsid w:val="00392C16"/>
    <w:rsid w:val="00393357"/>
    <w:rsid w:val="0039481A"/>
    <w:rsid w:val="00395F19"/>
    <w:rsid w:val="00397115"/>
    <w:rsid w:val="00397CC1"/>
    <w:rsid w:val="00397E2B"/>
    <w:rsid w:val="003A0287"/>
    <w:rsid w:val="003A38AD"/>
    <w:rsid w:val="003A50D3"/>
    <w:rsid w:val="003A5228"/>
    <w:rsid w:val="003A598C"/>
    <w:rsid w:val="003A5F42"/>
    <w:rsid w:val="003A7126"/>
    <w:rsid w:val="003A7FF4"/>
    <w:rsid w:val="003B10BE"/>
    <w:rsid w:val="003B3B89"/>
    <w:rsid w:val="003B4373"/>
    <w:rsid w:val="003B4A9E"/>
    <w:rsid w:val="003B5347"/>
    <w:rsid w:val="003B626A"/>
    <w:rsid w:val="003B66CE"/>
    <w:rsid w:val="003B67DE"/>
    <w:rsid w:val="003B6E47"/>
    <w:rsid w:val="003B75E5"/>
    <w:rsid w:val="003B778F"/>
    <w:rsid w:val="003C0AD9"/>
    <w:rsid w:val="003C0F22"/>
    <w:rsid w:val="003C219C"/>
    <w:rsid w:val="003C2CDE"/>
    <w:rsid w:val="003C378B"/>
    <w:rsid w:val="003C5266"/>
    <w:rsid w:val="003C5563"/>
    <w:rsid w:val="003C7294"/>
    <w:rsid w:val="003D03C5"/>
    <w:rsid w:val="003D043E"/>
    <w:rsid w:val="003D13D6"/>
    <w:rsid w:val="003D2039"/>
    <w:rsid w:val="003D351D"/>
    <w:rsid w:val="003D3C3C"/>
    <w:rsid w:val="003D4C17"/>
    <w:rsid w:val="003E002E"/>
    <w:rsid w:val="003E0376"/>
    <w:rsid w:val="003E2371"/>
    <w:rsid w:val="003E2D08"/>
    <w:rsid w:val="003E37FC"/>
    <w:rsid w:val="003E4E59"/>
    <w:rsid w:val="003E6893"/>
    <w:rsid w:val="003F005E"/>
    <w:rsid w:val="003F1BA6"/>
    <w:rsid w:val="003F20A3"/>
    <w:rsid w:val="003F3E38"/>
    <w:rsid w:val="003F5E21"/>
    <w:rsid w:val="003F64BC"/>
    <w:rsid w:val="003F688B"/>
    <w:rsid w:val="00400C66"/>
    <w:rsid w:val="004041D7"/>
    <w:rsid w:val="00405396"/>
    <w:rsid w:val="004104FF"/>
    <w:rsid w:val="00412A89"/>
    <w:rsid w:val="004143F2"/>
    <w:rsid w:val="00415AD0"/>
    <w:rsid w:val="004162EE"/>
    <w:rsid w:val="00420D17"/>
    <w:rsid w:val="00420DE3"/>
    <w:rsid w:val="0042172A"/>
    <w:rsid w:val="00421BA4"/>
    <w:rsid w:val="00422F52"/>
    <w:rsid w:val="004255BD"/>
    <w:rsid w:val="004257D3"/>
    <w:rsid w:val="004263C7"/>
    <w:rsid w:val="00426B0C"/>
    <w:rsid w:val="00427840"/>
    <w:rsid w:val="00430642"/>
    <w:rsid w:val="00437744"/>
    <w:rsid w:val="00437C11"/>
    <w:rsid w:val="004400AF"/>
    <w:rsid w:val="004412F1"/>
    <w:rsid w:val="004421B8"/>
    <w:rsid w:val="0044261E"/>
    <w:rsid w:val="00442AD2"/>
    <w:rsid w:val="00443C48"/>
    <w:rsid w:val="00443F89"/>
    <w:rsid w:val="004448E3"/>
    <w:rsid w:val="00444B4A"/>
    <w:rsid w:val="00445401"/>
    <w:rsid w:val="00445B88"/>
    <w:rsid w:val="00445DA7"/>
    <w:rsid w:val="00446029"/>
    <w:rsid w:val="00447FCC"/>
    <w:rsid w:val="0045052F"/>
    <w:rsid w:val="00450874"/>
    <w:rsid w:val="004517C4"/>
    <w:rsid w:val="004526B4"/>
    <w:rsid w:val="00453EA9"/>
    <w:rsid w:val="00454673"/>
    <w:rsid w:val="00454B3C"/>
    <w:rsid w:val="00455AAD"/>
    <w:rsid w:val="0045623B"/>
    <w:rsid w:val="00461989"/>
    <w:rsid w:val="00463335"/>
    <w:rsid w:val="00464744"/>
    <w:rsid w:val="00465D17"/>
    <w:rsid w:val="004679F9"/>
    <w:rsid w:val="00471E47"/>
    <w:rsid w:val="00472042"/>
    <w:rsid w:val="00473923"/>
    <w:rsid w:val="0047536E"/>
    <w:rsid w:val="004766AD"/>
    <w:rsid w:val="004766B1"/>
    <w:rsid w:val="00476EE2"/>
    <w:rsid w:val="00477407"/>
    <w:rsid w:val="0047796D"/>
    <w:rsid w:val="00477DEA"/>
    <w:rsid w:val="0048018B"/>
    <w:rsid w:val="0048075F"/>
    <w:rsid w:val="00481E3A"/>
    <w:rsid w:val="004820B2"/>
    <w:rsid w:val="0048328B"/>
    <w:rsid w:val="00490F3D"/>
    <w:rsid w:val="00491341"/>
    <w:rsid w:val="00491344"/>
    <w:rsid w:val="00494DB7"/>
    <w:rsid w:val="0049547B"/>
    <w:rsid w:val="00497269"/>
    <w:rsid w:val="00497DEF"/>
    <w:rsid w:val="004A2153"/>
    <w:rsid w:val="004A380F"/>
    <w:rsid w:val="004A4A03"/>
    <w:rsid w:val="004A6C42"/>
    <w:rsid w:val="004A762E"/>
    <w:rsid w:val="004B13B3"/>
    <w:rsid w:val="004B165E"/>
    <w:rsid w:val="004B1E66"/>
    <w:rsid w:val="004B32A6"/>
    <w:rsid w:val="004B4B3F"/>
    <w:rsid w:val="004B613B"/>
    <w:rsid w:val="004B735B"/>
    <w:rsid w:val="004B7C16"/>
    <w:rsid w:val="004C1A6C"/>
    <w:rsid w:val="004C727A"/>
    <w:rsid w:val="004D1B98"/>
    <w:rsid w:val="004D1C20"/>
    <w:rsid w:val="004D1EE0"/>
    <w:rsid w:val="004D3E6A"/>
    <w:rsid w:val="004D4982"/>
    <w:rsid w:val="004D4A5A"/>
    <w:rsid w:val="004D74F5"/>
    <w:rsid w:val="004E2373"/>
    <w:rsid w:val="004E28E6"/>
    <w:rsid w:val="004E3504"/>
    <w:rsid w:val="004E3B2F"/>
    <w:rsid w:val="004E594E"/>
    <w:rsid w:val="004E5B77"/>
    <w:rsid w:val="004F1176"/>
    <w:rsid w:val="004F18A0"/>
    <w:rsid w:val="004F399E"/>
    <w:rsid w:val="004F678A"/>
    <w:rsid w:val="004F7854"/>
    <w:rsid w:val="00500322"/>
    <w:rsid w:val="00500AEA"/>
    <w:rsid w:val="005014D7"/>
    <w:rsid w:val="005015E4"/>
    <w:rsid w:val="00501A2B"/>
    <w:rsid w:val="00503B5C"/>
    <w:rsid w:val="005046F2"/>
    <w:rsid w:val="0050684C"/>
    <w:rsid w:val="00506BD6"/>
    <w:rsid w:val="00506D78"/>
    <w:rsid w:val="0050716A"/>
    <w:rsid w:val="0050760C"/>
    <w:rsid w:val="00507662"/>
    <w:rsid w:val="00507EC8"/>
    <w:rsid w:val="00511C57"/>
    <w:rsid w:val="0051426E"/>
    <w:rsid w:val="00514D34"/>
    <w:rsid w:val="00514DC7"/>
    <w:rsid w:val="00516388"/>
    <w:rsid w:val="00517390"/>
    <w:rsid w:val="00520163"/>
    <w:rsid w:val="00524A7E"/>
    <w:rsid w:val="005253BC"/>
    <w:rsid w:val="00525910"/>
    <w:rsid w:val="0052615E"/>
    <w:rsid w:val="00526A42"/>
    <w:rsid w:val="00526CB5"/>
    <w:rsid w:val="005277C7"/>
    <w:rsid w:val="0053054D"/>
    <w:rsid w:val="005312EF"/>
    <w:rsid w:val="00531FF7"/>
    <w:rsid w:val="00533560"/>
    <w:rsid w:val="0053490D"/>
    <w:rsid w:val="0053522A"/>
    <w:rsid w:val="00535A9F"/>
    <w:rsid w:val="00536026"/>
    <w:rsid w:val="005367E0"/>
    <w:rsid w:val="005376EE"/>
    <w:rsid w:val="00541380"/>
    <w:rsid w:val="00541CDF"/>
    <w:rsid w:val="00543FE3"/>
    <w:rsid w:val="005448AB"/>
    <w:rsid w:val="00545549"/>
    <w:rsid w:val="00546589"/>
    <w:rsid w:val="00547589"/>
    <w:rsid w:val="00547A19"/>
    <w:rsid w:val="0055082D"/>
    <w:rsid w:val="005517BD"/>
    <w:rsid w:val="0055432F"/>
    <w:rsid w:val="005552D5"/>
    <w:rsid w:val="00555C45"/>
    <w:rsid w:val="005565AB"/>
    <w:rsid w:val="00556D44"/>
    <w:rsid w:val="005600EB"/>
    <w:rsid w:val="0056289F"/>
    <w:rsid w:val="0056293C"/>
    <w:rsid w:val="0056312D"/>
    <w:rsid w:val="0056604E"/>
    <w:rsid w:val="0056615C"/>
    <w:rsid w:val="00566A19"/>
    <w:rsid w:val="00567834"/>
    <w:rsid w:val="00570532"/>
    <w:rsid w:val="0057105B"/>
    <w:rsid w:val="00574036"/>
    <w:rsid w:val="0057405D"/>
    <w:rsid w:val="00583AC0"/>
    <w:rsid w:val="00587F2A"/>
    <w:rsid w:val="00590FCE"/>
    <w:rsid w:val="00592DBA"/>
    <w:rsid w:val="00593A64"/>
    <w:rsid w:val="005945D7"/>
    <w:rsid w:val="00595B42"/>
    <w:rsid w:val="0059769D"/>
    <w:rsid w:val="005A1143"/>
    <w:rsid w:val="005A234A"/>
    <w:rsid w:val="005A3D07"/>
    <w:rsid w:val="005A4D2A"/>
    <w:rsid w:val="005A68FD"/>
    <w:rsid w:val="005A7046"/>
    <w:rsid w:val="005A71E9"/>
    <w:rsid w:val="005A775A"/>
    <w:rsid w:val="005A7A71"/>
    <w:rsid w:val="005A7EAB"/>
    <w:rsid w:val="005B0B20"/>
    <w:rsid w:val="005B0FF1"/>
    <w:rsid w:val="005B1475"/>
    <w:rsid w:val="005B16F7"/>
    <w:rsid w:val="005B192D"/>
    <w:rsid w:val="005B2F9D"/>
    <w:rsid w:val="005B4080"/>
    <w:rsid w:val="005B5B06"/>
    <w:rsid w:val="005B6AFF"/>
    <w:rsid w:val="005B79D6"/>
    <w:rsid w:val="005C17D1"/>
    <w:rsid w:val="005C1A98"/>
    <w:rsid w:val="005C1C89"/>
    <w:rsid w:val="005C49B2"/>
    <w:rsid w:val="005C4DFF"/>
    <w:rsid w:val="005C7B16"/>
    <w:rsid w:val="005D0648"/>
    <w:rsid w:val="005D0CB3"/>
    <w:rsid w:val="005D3001"/>
    <w:rsid w:val="005D5BBC"/>
    <w:rsid w:val="005D5FDA"/>
    <w:rsid w:val="005D77A5"/>
    <w:rsid w:val="005D7DB3"/>
    <w:rsid w:val="005E0245"/>
    <w:rsid w:val="005E1673"/>
    <w:rsid w:val="005E2948"/>
    <w:rsid w:val="005E6142"/>
    <w:rsid w:val="005F0D2F"/>
    <w:rsid w:val="005F1F1E"/>
    <w:rsid w:val="005F2D1B"/>
    <w:rsid w:val="005F3214"/>
    <w:rsid w:val="005F5085"/>
    <w:rsid w:val="005F639F"/>
    <w:rsid w:val="005F66B6"/>
    <w:rsid w:val="005F76D8"/>
    <w:rsid w:val="00602CF8"/>
    <w:rsid w:val="00603D8D"/>
    <w:rsid w:val="006046C5"/>
    <w:rsid w:val="006066C0"/>
    <w:rsid w:val="00607E69"/>
    <w:rsid w:val="006101E5"/>
    <w:rsid w:val="00610B75"/>
    <w:rsid w:val="00610D2A"/>
    <w:rsid w:val="006112F2"/>
    <w:rsid w:val="0061177E"/>
    <w:rsid w:val="00612DC9"/>
    <w:rsid w:val="006157B7"/>
    <w:rsid w:val="00615A7D"/>
    <w:rsid w:val="00617D53"/>
    <w:rsid w:val="00620082"/>
    <w:rsid w:val="00622E53"/>
    <w:rsid w:val="00623620"/>
    <w:rsid w:val="006249F6"/>
    <w:rsid w:val="006257B5"/>
    <w:rsid w:val="006272F4"/>
    <w:rsid w:val="00627593"/>
    <w:rsid w:val="006308A9"/>
    <w:rsid w:val="00631A99"/>
    <w:rsid w:val="006341A8"/>
    <w:rsid w:val="00636145"/>
    <w:rsid w:val="00636B16"/>
    <w:rsid w:val="006370D2"/>
    <w:rsid w:val="00642518"/>
    <w:rsid w:val="0064280C"/>
    <w:rsid w:val="006429A3"/>
    <w:rsid w:val="00642C98"/>
    <w:rsid w:val="00643C20"/>
    <w:rsid w:val="00646257"/>
    <w:rsid w:val="00647334"/>
    <w:rsid w:val="006473A4"/>
    <w:rsid w:val="00647E27"/>
    <w:rsid w:val="0065429F"/>
    <w:rsid w:val="00654C31"/>
    <w:rsid w:val="00654E83"/>
    <w:rsid w:val="006553F6"/>
    <w:rsid w:val="00656A02"/>
    <w:rsid w:val="0065786F"/>
    <w:rsid w:val="006604E5"/>
    <w:rsid w:val="006614EB"/>
    <w:rsid w:val="0066179E"/>
    <w:rsid w:val="0066272C"/>
    <w:rsid w:val="00662A87"/>
    <w:rsid w:val="00664E57"/>
    <w:rsid w:val="00665191"/>
    <w:rsid w:val="00665AD8"/>
    <w:rsid w:val="00665D80"/>
    <w:rsid w:val="00665FD3"/>
    <w:rsid w:val="006734F1"/>
    <w:rsid w:val="00673775"/>
    <w:rsid w:val="0067412F"/>
    <w:rsid w:val="0067490E"/>
    <w:rsid w:val="006761BE"/>
    <w:rsid w:val="00677086"/>
    <w:rsid w:val="006802D1"/>
    <w:rsid w:val="00680346"/>
    <w:rsid w:val="0068338B"/>
    <w:rsid w:val="006839AA"/>
    <w:rsid w:val="00685337"/>
    <w:rsid w:val="00685425"/>
    <w:rsid w:val="006871F9"/>
    <w:rsid w:val="006877B2"/>
    <w:rsid w:val="00691C91"/>
    <w:rsid w:val="00692857"/>
    <w:rsid w:val="006932E1"/>
    <w:rsid w:val="00693EE5"/>
    <w:rsid w:val="00694E2F"/>
    <w:rsid w:val="0069559C"/>
    <w:rsid w:val="006977E0"/>
    <w:rsid w:val="006A18F7"/>
    <w:rsid w:val="006A2B33"/>
    <w:rsid w:val="006A2B71"/>
    <w:rsid w:val="006A3740"/>
    <w:rsid w:val="006A3E4C"/>
    <w:rsid w:val="006A61F6"/>
    <w:rsid w:val="006A636E"/>
    <w:rsid w:val="006A6ADA"/>
    <w:rsid w:val="006A759E"/>
    <w:rsid w:val="006A7F3B"/>
    <w:rsid w:val="006B0B83"/>
    <w:rsid w:val="006B13A4"/>
    <w:rsid w:val="006B22AB"/>
    <w:rsid w:val="006B3180"/>
    <w:rsid w:val="006B5CE1"/>
    <w:rsid w:val="006B65B8"/>
    <w:rsid w:val="006B704D"/>
    <w:rsid w:val="006C04C8"/>
    <w:rsid w:val="006C455D"/>
    <w:rsid w:val="006C56CA"/>
    <w:rsid w:val="006D0142"/>
    <w:rsid w:val="006D2B41"/>
    <w:rsid w:val="006D2F02"/>
    <w:rsid w:val="006D3704"/>
    <w:rsid w:val="006D3DA8"/>
    <w:rsid w:val="006D4B57"/>
    <w:rsid w:val="006D4CAD"/>
    <w:rsid w:val="006D4FE7"/>
    <w:rsid w:val="006D573E"/>
    <w:rsid w:val="006D6318"/>
    <w:rsid w:val="006D7309"/>
    <w:rsid w:val="006E0199"/>
    <w:rsid w:val="006E0D48"/>
    <w:rsid w:val="006E0D55"/>
    <w:rsid w:val="006E1906"/>
    <w:rsid w:val="006E1B26"/>
    <w:rsid w:val="006E481C"/>
    <w:rsid w:val="006E48B8"/>
    <w:rsid w:val="006E4E19"/>
    <w:rsid w:val="006E53DD"/>
    <w:rsid w:val="006F0DDE"/>
    <w:rsid w:val="006F4082"/>
    <w:rsid w:val="006F4BC0"/>
    <w:rsid w:val="006F58D0"/>
    <w:rsid w:val="006F5DA9"/>
    <w:rsid w:val="006F5F21"/>
    <w:rsid w:val="006F7270"/>
    <w:rsid w:val="006F73D2"/>
    <w:rsid w:val="00700A5D"/>
    <w:rsid w:val="00712A84"/>
    <w:rsid w:val="007146E2"/>
    <w:rsid w:val="007154E2"/>
    <w:rsid w:val="00716212"/>
    <w:rsid w:val="00716578"/>
    <w:rsid w:val="0071764A"/>
    <w:rsid w:val="007227EE"/>
    <w:rsid w:val="007228E0"/>
    <w:rsid w:val="0072393B"/>
    <w:rsid w:val="0072405B"/>
    <w:rsid w:val="00726138"/>
    <w:rsid w:val="0073045C"/>
    <w:rsid w:val="00731832"/>
    <w:rsid w:val="00732572"/>
    <w:rsid w:val="00732AE0"/>
    <w:rsid w:val="00733F7E"/>
    <w:rsid w:val="00734BA5"/>
    <w:rsid w:val="00736451"/>
    <w:rsid w:val="00737664"/>
    <w:rsid w:val="00737B0F"/>
    <w:rsid w:val="00740804"/>
    <w:rsid w:val="007415CF"/>
    <w:rsid w:val="00741C9E"/>
    <w:rsid w:val="00745E9A"/>
    <w:rsid w:val="00746722"/>
    <w:rsid w:val="00747A6C"/>
    <w:rsid w:val="00747DDB"/>
    <w:rsid w:val="00751733"/>
    <w:rsid w:val="00752F9F"/>
    <w:rsid w:val="0075487E"/>
    <w:rsid w:val="00755AE5"/>
    <w:rsid w:val="00756B65"/>
    <w:rsid w:val="00760E9E"/>
    <w:rsid w:val="00765A86"/>
    <w:rsid w:val="007667BE"/>
    <w:rsid w:val="00767367"/>
    <w:rsid w:val="00767558"/>
    <w:rsid w:val="00772659"/>
    <w:rsid w:val="00773A76"/>
    <w:rsid w:val="0077497F"/>
    <w:rsid w:val="00776236"/>
    <w:rsid w:val="00776731"/>
    <w:rsid w:val="00776BBF"/>
    <w:rsid w:val="007779BF"/>
    <w:rsid w:val="00781994"/>
    <w:rsid w:val="007821D6"/>
    <w:rsid w:val="00782D47"/>
    <w:rsid w:val="0078591F"/>
    <w:rsid w:val="0078665C"/>
    <w:rsid w:val="00786818"/>
    <w:rsid w:val="00790857"/>
    <w:rsid w:val="007916F4"/>
    <w:rsid w:val="0079170E"/>
    <w:rsid w:val="00791E36"/>
    <w:rsid w:val="00791FEF"/>
    <w:rsid w:val="0079254F"/>
    <w:rsid w:val="00793384"/>
    <w:rsid w:val="007A0F9A"/>
    <w:rsid w:val="007A1A50"/>
    <w:rsid w:val="007A1D21"/>
    <w:rsid w:val="007A35D1"/>
    <w:rsid w:val="007A3E4E"/>
    <w:rsid w:val="007A441F"/>
    <w:rsid w:val="007A7799"/>
    <w:rsid w:val="007B1785"/>
    <w:rsid w:val="007B3178"/>
    <w:rsid w:val="007B3A10"/>
    <w:rsid w:val="007B3FD0"/>
    <w:rsid w:val="007B5AA9"/>
    <w:rsid w:val="007B6DD7"/>
    <w:rsid w:val="007B7C00"/>
    <w:rsid w:val="007B7EE9"/>
    <w:rsid w:val="007C019E"/>
    <w:rsid w:val="007C1C4D"/>
    <w:rsid w:val="007C2F18"/>
    <w:rsid w:val="007C6C20"/>
    <w:rsid w:val="007D1DAD"/>
    <w:rsid w:val="007D2D12"/>
    <w:rsid w:val="007D3CDF"/>
    <w:rsid w:val="007E01F5"/>
    <w:rsid w:val="007E0751"/>
    <w:rsid w:val="007E33AA"/>
    <w:rsid w:val="007E445F"/>
    <w:rsid w:val="007E52B5"/>
    <w:rsid w:val="007E5F47"/>
    <w:rsid w:val="007F0102"/>
    <w:rsid w:val="007F0524"/>
    <w:rsid w:val="007F0CBD"/>
    <w:rsid w:val="007F4C18"/>
    <w:rsid w:val="007F5DEE"/>
    <w:rsid w:val="007F7FE0"/>
    <w:rsid w:val="008048E3"/>
    <w:rsid w:val="00804B1D"/>
    <w:rsid w:val="00804E2D"/>
    <w:rsid w:val="00804F02"/>
    <w:rsid w:val="0080661C"/>
    <w:rsid w:val="00806822"/>
    <w:rsid w:val="00806E9E"/>
    <w:rsid w:val="008126B6"/>
    <w:rsid w:val="00812F51"/>
    <w:rsid w:val="008137A4"/>
    <w:rsid w:val="00814A59"/>
    <w:rsid w:val="008179B7"/>
    <w:rsid w:val="00821E57"/>
    <w:rsid w:val="00822045"/>
    <w:rsid w:val="0082209A"/>
    <w:rsid w:val="008230A3"/>
    <w:rsid w:val="00823F01"/>
    <w:rsid w:val="00826E25"/>
    <w:rsid w:val="0082772D"/>
    <w:rsid w:val="008318B0"/>
    <w:rsid w:val="00831A96"/>
    <w:rsid w:val="00831F9E"/>
    <w:rsid w:val="008324B3"/>
    <w:rsid w:val="00834103"/>
    <w:rsid w:val="0083690D"/>
    <w:rsid w:val="008400D4"/>
    <w:rsid w:val="00841C98"/>
    <w:rsid w:val="00842927"/>
    <w:rsid w:val="008435D1"/>
    <w:rsid w:val="00844664"/>
    <w:rsid w:val="00850677"/>
    <w:rsid w:val="008515A6"/>
    <w:rsid w:val="00851621"/>
    <w:rsid w:val="0085285C"/>
    <w:rsid w:val="00852C3C"/>
    <w:rsid w:val="00853A0D"/>
    <w:rsid w:val="008542CA"/>
    <w:rsid w:val="00854EFF"/>
    <w:rsid w:val="00855F3F"/>
    <w:rsid w:val="00856897"/>
    <w:rsid w:val="00860FCA"/>
    <w:rsid w:val="008612CD"/>
    <w:rsid w:val="0086178B"/>
    <w:rsid w:val="00861E27"/>
    <w:rsid w:val="00862CE0"/>
    <w:rsid w:val="00864EB3"/>
    <w:rsid w:val="0086502C"/>
    <w:rsid w:val="00865DF7"/>
    <w:rsid w:val="0086621B"/>
    <w:rsid w:val="0087022B"/>
    <w:rsid w:val="00870FFC"/>
    <w:rsid w:val="0087186E"/>
    <w:rsid w:val="00871E06"/>
    <w:rsid w:val="00873519"/>
    <w:rsid w:val="00875649"/>
    <w:rsid w:val="00877C99"/>
    <w:rsid w:val="00880D3C"/>
    <w:rsid w:val="00881AA9"/>
    <w:rsid w:val="00882836"/>
    <w:rsid w:val="00883583"/>
    <w:rsid w:val="008843E1"/>
    <w:rsid w:val="0088595D"/>
    <w:rsid w:val="00885FBC"/>
    <w:rsid w:val="0088735B"/>
    <w:rsid w:val="008905B7"/>
    <w:rsid w:val="00890F18"/>
    <w:rsid w:val="00891808"/>
    <w:rsid w:val="00894733"/>
    <w:rsid w:val="00894AD1"/>
    <w:rsid w:val="008965BB"/>
    <w:rsid w:val="00896FB8"/>
    <w:rsid w:val="008A1C54"/>
    <w:rsid w:val="008A1EA3"/>
    <w:rsid w:val="008A3A9F"/>
    <w:rsid w:val="008A3FE5"/>
    <w:rsid w:val="008A668A"/>
    <w:rsid w:val="008A7B09"/>
    <w:rsid w:val="008B044F"/>
    <w:rsid w:val="008B0DC3"/>
    <w:rsid w:val="008B0E7B"/>
    <w:rsid w:val="008B1321"/>
    <w:rsid w:val="008B1378"/>
    <w:rsid w:val="008B1EF0"/>
    <w:rsid w:val="008B38F7"/>
    <w:rsid w:val="008B3CBF"/>
    <w:rsid w:val="008B5338"/>
    <w:rsid w:val="008B714E"/>
    <w:rsid w:val="008B7E20"/>
    <w:rsid w:val="008C0078"/>
    <w:rsid w:val="008C17D4"/>
    <w:rsid w:val="008C1D6D"/>
    <w:rsid w:val="008C1E46"/>
    <w:rsid w:val="008C1F87"/>
    <w:rsid w:val="008C2A05"/>
    <w:rsid w:val="008C3A2C"/>
    <w:rsid w:val="008C3BFE"/>
    <w:rsid w:val="008C4190"/>
    <w:rsid w:val="008D0F58"/>
    <w:rsid w:val="008D1152"/>
    <w:rsid w:val="008D1C22"/>
    <w:rsid w:val="008D1ED6"/>
    <w:rsid w:val="008D23E7"/>
    <w:rsid w:val="008D47C2"/>
    <w:rsid w:val="008D484F"/>
    <w:rsid w:val="008D5321"/>
    <w:rsid w:val="008D77BF"/>
    <w:rsid w:val="008D7830"/>
    <w:rsid w:val="008D7EFD"/>
    <w:rsid w:val="008E0E30"/>
    <w:rsid w:val="008E19C1"/>
    <w:rsid w:val="008E39B2"/>
    <w:rsid w:val="008E3D44"/>
    <w:rsid w:val="008E3E41"/>
    <w:rsid w:val="008E3EB7"/>
    <w:rsid w:val="008E58BD"/>
    <w:rsid w:val="008F0EB1"/>
    <w:rsid w:val="008F20A8"/>
    <w:rsid w:val="008F43F4"/>
    <w:rsid w:val="008F50AF"/>
    <w:rsid w:val="008F539C"/>
    <w:rsid w:val="008F7C34"/>
    <w:rsid w:val="008F7EA7"/>
    <w:rsid w:val="00901205"/>
    <w:rsid w:val="0090427A"/>
    <w:rsid w:val="0090432B"/>
    <w:rsid w:val="00905FA5"/>
    <w:rsid w:val="00906A4A"/>
    <w:rsid w:val="00906E20"/>
    <w:rsid w:val="0090780B"/>
    <w:rsid w:val="00913E91"/>
    <w:rsid w:val="009150BF"/>
    <w:rsid w:val="00915F62"/>
    <w:rsid w:val="00917226"/>
    <w:rsid w:val="009175B0"/>
    <w:rsid w:val="009206AB"/>
    <w:rsid w:val="009210A3"/>
    <w:rsid w:val="00921C39"/>
    <w:rsid w:val="0092499A"/>
    <w:rsid w:val="00926D34"/>
    <w:rsid w:val="00927A39"/>
    <w:rsid w:val="00927F45"/>
    <w:rsid w:val="0093034A"/>
    <w:rsid w:val="00933146"/>
    <w:rsid w:val="00934859"/>
    <w:rsid w:val="00936527"/>
    <w:rsid w:val="00936EFC"/>
    <w:rsid w:val="00941664"/>
    <w:rsid w:val="00941FB0"/>
    <w:rsid w:val="009426B6"/>
    <w:rsid w:val="00942AB1"/>
    <w:rsid w:val="00943763"/>
    <w:rsid w:val="009444EA"/>
    <w:rsid w:val="00945735"/>
    <w:rsid w:val="00945A97"/>
    <w:rsid w:val="0094780E"/>
    <w:rsid w:val="00950799"/>
    <w:rsid w:val="00950D49"/>
    <w:rsid w:val="0095171E"/>
    <w:rsid w:val="009517B6"/>
    <w:rsid w:val="00952539"/>
    <w:rsid w:val="0095272F"/>
    <w:rsid w:val="009547D9"/>
    <w:rsid w:val="00954D86"/>
    <w:rsid w:val="00957844"/>
    <w:rsid w:val="00961EE4"/>
    <w:rsid w:val="00963AB8"/>
    <w:rsid w:val="00965363"/>
    <w:rsid w:val="009655AB"/>
    <w:rsid w:val="009658A2"/>
    <w:rsid w:val="0096788E"/>
    <w:rsid w:val="00967DF2"/>
    <w:rsid w:val="00971301"/>
    <w:rsid w:val="0097529F"/>
    <w:rsid w:val="0097600B"/>
    <w:rsid w:val="00976CA9"/>
    <w:rsid w:val="00982484"/>
    <w:rsid w:val="00984BB4"/>
    <w:rsid w:val="0098532C"/>
    <w:rsid w:val="00985A0A"/>
    <w:rsid w:val="00985AE4"/>
    <w:rsid w:val="00985C59"/>
    <w:rsid w:val="00986577"/>
    <w:rsid w:val="00986816"/>
    <w:rsid w:val="00986C00"/>
    <w:rsid w:val="00986DDA"/>
    <w:rsid w:val="00986FA3"/>
    <w:rsid w:val="0099074B"/>
    <w:rsid w:val="00990D00"/>
    <w:rsid w:val="00992303"/>
    <w:rsid w:val="00992A8F"/>
    <w:rsid w:val="00993673"/>
    <w:rsid w:val="00994438"/>
    <w:rsid w:val="009968BF"/>
    <w:rsid w:val="009A0459"/>
    <w:rsid w:val="009A2552"/>
    <w:rsid w:val="009A3F24"/>
    <w:rsid w:val="009A7B0E"/>
    <w:rsid w:val="009B02CA"/>
    <w:rsid w:val="009B1365"/>
    <w:rsid w:val="009B3A3C"/>
    <w:rsid w:val="009B3B2F"/>
    <w:rsid w:val="009B4DB9"/>
    <w:rsid w:val="009B6264"/>
    <w:rsid w:val="009C0F2B"/>
    <w:rsid w:val="009C121A"/>
    <w:rsid w:val="009C1AE0"/>
    <w:rsid w:val="009C3858"/>
    <w:rsid w:val="009C5721"/>
    <w:rsid w:val="009C59E1"/>
    <w:rsid w:val="009C785F"/>
    <w:rsid w:val="009C7A8F"/>
    <w:rsid w:val="009C7F86"/>
    <w:rsid w:val="009D14E5"/>
    <w:rsid w:val="009D4241"/>
    <w:rsid w:val="009D58FF"/>
    <w:rsid w:val="009D682F"/>
    <w:rsid w:val="009D7E4C"/>
    <w:rsid w:val="009E09F2"/>
    <w:rsid w:val="009E18A2"/>
    <w:rsid w:val="009E2D3F"/>
    <w:rsid w:val="009E34B0"/>
    <w:rsid w:val="009E4272"/>
    <w:rsid w:val="009E4D84"/>
    <w:rsid w:val="009E555C"/>
    <w:rsid w:val="009E5CA1"/>
    <w:rsid w:val="009E62E2"/>
    <w:rsid w:val="009F1E05"/>
    <w:rsid w:val="009F22B0"/>
    <w:rsid w:val="009F24BC"/>
    <w:rsid w:val="009F278B"/>
    <w:rsid w:val="009F5500"/>
    <w:rsid w:val="009F7059"/>
    <w:rsid w:val="009F760B"/>
    <w:rsid w:val="009F7914"/>
    <w:rsid w:val="00A02CF6"/>
    <w:rsid w:val="00A032A5"/>
    <w:rsid w:val="00A04091"/>
    <w:rsid w:val="00A05452"/>
    <w:rsid w:val="00A065B1"/>
    <w:rsid w:val="00A1109E"/>
    <w:rsid w:val="00A13C2B"/>
    <w:rsid w:val="00A14752"/>
    <w:rsid w:val="00A15EE6"/>
    <w:rsid w:val="00A16A06"/>
    <w:rsid w:val="00A23DEF"/>
    <w:rsid w:val="00A242BA"/>
    <w:rsid w:val="00A24DB6"/>
    <w:rsid w:val="00A267B9"/>
    <w:rsid w:val="00A26E68"/>
    <w:rsid w:val="00A31DFD"/>
    <w:rsid w:val="00A32E1F"/>
    <w:rsid w:val="00A3451A"/>
    <w:rsid w:val="00A34C42"/>
    <w:rsid w:val="00A3514C"/>
    <w:rsid w:val="00A351B6"/>
    <w:rsid w:val="00A35999"/>
    <w:rsid w:val="00A35FCD"/>
    <w:rsid w:val="00A3730B"/>
    <w:rsid w:val="00A40B4A"/>
    <w:rsid w:val="00A40EBD"/>
    <w:rsid w:val="00A41E35"/>
    <w:rsid w:val="00A441B4"/>
    <w:rsid w:val="00A4491E"/>
    <w:rsid w:val="00A45578"/>
    <w:rsid w:val="00A45BE1"/>
    <w:rsid w:val="00A46525"/>
    <w:rsid w:val="00A47E31"/>
    <w:rsid w:val="00A505CA"/>
    <w:rsid w:val="00A5240F"/>
    <w:rsid w:val="00A5287A"/>
    <w:rsid w:val="00A5525F"/>
    <w:rsid w:val="00A56457"/>
    <w:rsid w:val="00A6124A"/>
    <w:rsid w:val="00A631C6"/>
    <w:rsid w:val="00A633D1"/>
    <w:rsid w:val="00A64A0B"/>
    <w:rsid w:val="00A6594E"/>
    <w:rsid w:val="00A66904"/>
    <w:rsid w:val="00A6743E"/>
    <w:rsid w:val="00A70FFB"/>
    <w:rsid w:val="00A71014"/>
    <w:rsid w:val="00A71AE5"/>
    <w:rsid w:val="00A72EB3"/>
    <w:rsid w:val="00A7335E"/>
    <w:rsid w:val="00A737D6"/>
    <w:rsid w:val="00A740CD"/>
    <w:rsid w:val="00A75F34"/>
    <w:rsid w:val="00A77532"/>
    <w:rsid w:val="00A77662"/>
    <w:rsid w:val="00A77842"/>
    <w:rsid w:val="00A821A2"/>
    <w:rsid w:val="00A826D6"/>
    <w:rsid w:val="00A83008"/>
    <w:rsid w:val="00A85228"/>
    <w:rsid w:val="00A85330"/>
    <w:rsid w:val="00A859BD"/>
    <w:rsid w:val="00A861CF"/>
    <w:rsid w:val="00A867FB"/>
    <w:rsid w:val="00A867FC"/>
    <w:rsid w:val="00A86D08"/>
    <w:rsid w:val="00A9113B"/>
    <w:rsid w:val="00A916B9"/>
    <w:rsid w:val="00A917EC"/>
    <w:rsid w:val="00A91F62"/>
    <w:rsid w:val="00A92D1F"/>
    <w:rsid w:val="00A94E75"/>
    <w:rsid w:val="00A955EC"/>
    <w:rsid w:val="00A95E4D"/>
    <w:rsid w:val="00A95F6E"/>
    <w:rsid w:val="00A97741"/>
    <w:rsid w:val="00AA0EC5"/>
    <w:rsid w:val="00AA3C2C"/>
    <w:rsid w:val="00AA4C6D"/>
    <w:rsid w:val="00AA61C5"/>
    <w:rsid w:val="00AA67AE"/>
    <w:rsid w:val="00AA7F9C"/>
    <w:rsid w:val="00AB050C"/>
    <w:rsid w:val="00AB1277"/>
    <w:rsid w:val="00AB3C59"/>
    <w:rsid w:val="00AB4CD9"/>
    <w:rsid w:val="00AB5C7D"/>
    <w:rsid w:val="00AB65AB"/>
    <w:rsid w:val="00AC1D02"/>
    <w:rsid w:val="00AC4996"/>
    <w:rsid w:val="00AC49D8"/>
    <w:rsid w:val="00AC4B56"/>
    <w:rsid w:val="00AC5B9D"/>
    <w:rsid w:val="00AC67D6"/>
    <w:rsid w:val="00AC7760"/>
    <w:rsid w:val="00AD0D0B"/>
    <w:rsid w:val="00AD2022"/>
    <w:rsid w:val="00AD260D"/>
    <w:rsid w:val="00AD30E0"/>
    <w:rsid w:val="00AD43A3"/>
    <w:rsid w:val="00AD6253"/>
    <w:rsid w:val="00AD6386"/>
    <w:rsid w:val="00AD6BE0"/>
    <w:rsid w:val="00AE114C"/>
    <w:rsid w:val="00AE19EB"/>
    <w:rsid w:val="00AE5D8B"/>
    <w:rsid w:val="00AE67F6"/>
    <w:rsid w:val="00AE6AAB"/>
    <w:rsid w:val="00AF03C5"/>
    <w:rsid w:val="00AF1793"/>
    <w:rsid w:val="00AF21B7"/>
    <w:rsid w:val="00AF496A"/>
    <w:rsid w:val="00AF55E1"/>
    <w:rsid w:val="00AF5B55"/>
    <w:rsid w:val="00B010FA"/>
    <w:rsid w:val="00B01BAA"/>
    <w:rsid w:val="00B04418"/>
    <w:rsid w:val="00B065FB"/>
    <w:rsid w:val="00B06BDC"/>
    <w:rsid w:val="00B1025D"/>
    <w:rsid w:val="00B12055"/>
    <w:rsid w:val="00B130D5"/>
    <w:rsid w:val="00B141B9"/>
    <w:rsid w:val="00B14BC4"/>
    <w:rsid w:val="00B1576E"/>
    <w:rsid w:val="00B16B54"/>
    <w:rsid w:val="00B171BB"/>
    <w:rsid w:val="00B179A8"/>
    <w:rsid w:val="00B20A28"/>
    <w:rsid w:val="00B2153F"/>
    <w:rsid w:val="00B21F8C"/>
    <w:rsid w:val="00B223D9"/>
    <w:rsid w:val="00B30F68"/>
    <w:rsid w:val="00B3160A"/>
    <w:rsid w:val="00B31658"/>
    <w:rsid w:val="00B32582"/>
    <w:rsid w:val="00B33A8D"/>
    <w:rsid w:val="00B34BDC"/>
    <w:rsid w:val="00B42254"/>
    <w:rsid w:val="00B42B1E"/>
    <w:rsid w:val="00B44FFA"/>
    <w:rsid w:val="00B46362"/>
    <w:rsid w:val="00B5113A"/>
    <w:rsid w:val="00B51E73"/>
    <w:rsid w:val="00B52F92"/>
    <w:rsid w:val="00B550FA"/>
    <w:rsid w:val="00B56AC4"/>
    <w:rsid w:val="00B56C0F"/>
    <w:rsid w:val="00B57BCA"/>
    <w:rsid w:val="00B60831"/>
    <w:rsid w:val="00B614A9"/>
    <w:rsid w:val="00B6528F"/>
    <w:rsid w:val="00B65A89"/>
    <w:rsid w:val="00B67151"/>
    <w:rsid w:val="00B730C4"/>
    <w:rsid w:val="00B73B01"/>
    <w:rsid w:val="00B75E70"/>
    <w:rsid w:val="00B7677A"/>
    <w:rsid w:val="00B76D82"/>
    <w:rsid w:val="00B774EC"/>
    <w:rsid w:val="00B779E1"/>
    <w:rsid w:val="00B80230"/>
    <w:rsid w:val="00B814B2"/>
    <w:rsid w:val="00B8313A"/>
    <w:rsid w:val="00B85007"/>
    <w:rsid w:val="00B8521C"/>
    <w:rsid w:val="00B862B0"/>
    <w:rsid w:val="00B86EB0"/>
    <w:rsid w:val="00B86FA2"/>
    <w:rsid w:val="00B909DC"/>
    <w:rsid w:val="00B9298F"/>
    <w:rsid w:val="00B948C0"/>
    <w:rsid w:val="00B94E5B"/>
    <w:rsid w:val="00B9515C"/>
    <w:rsid w:val="00B95738"/>
    <w:rsid w:val="00B9580F"/>
    <w:rsid w:val="00B96583"/>
    <w:rsid w:val="00B96E98"/>
    <w:rsid w:val="00BA3910"/>
    <w:rsid w:val="00BA46F0"/>
    <w:rsid w:val="00BA5C4C"/>
    <w:rsid w:val="00BB09D0"/>
    <w:rsid w:val="00BB0D56"/>
    <w:rsid w:val="00BB1F73"/>
    <w:rsid w:val="00BB33B8"/>
    <w:rsid w:val="00BB36A9"/>
    <w:rsid w:val="00BB3794"/>
    <w:rsid w:val="00BB482C"/>
    <w:rsid w:val="00BB4B03"/>
    <w:rsid w:val="00BB4FC4"/>
    <w:rsid w:val="00BB56BA"/>
    <w:rsid w:val="00BB5C16"/>
    <w:rsid w:val="00BB770C"/>
    <w:rsid w:val="00BB772F"/>
    <w:rsid w:val="00BC108F"/>
    <w:rsid w:val="00BC161A"/>
    <w:rsid w:val="00BC1FA5"/>
    <w:rsid w:val="00BC270C"/>
    <w:rsid w:val="00BC414D"/>
    <w:rsid w:val="00BC4C46"/>
    <w:rsid w:val="00BC5E29"/>
    <w:rsid w:val="00BC61AA"/>
    <w:rsid w:val="00BC6DA6"/>
    <w:rsid w:val="00BC77FC"/>
    <w:rsid w:val="00BD3BC3"/>
    <w:rsid w:val="00BD4017"/>
    <w:rsid w:val="00BD4D45"/>
    <w:rsid w:val="00BD4E94"/>
    <w:rsid w:val="00BD54F3"/>
    <w:rsid w:val="00BD71C5"/>
    <w:rsid w:val="00BD7C9F"/>
    <w:rsid w:val="00BE20E1"/>
    <w:rsid w:val="00BE27BA"/>
    <w:rsid w:val="00BE2C9C"/>
    <w:rsid w:val="00BE36B9"/>
    <w:rsid w:val="00BE5149"/>
    <w:rsid w:val="00BE530E"/>
    <w:rsid w:val="00BE55B4"/>
    <w:rsid w:val="00BE6931"/>
    <w:rsid w:val="00BF2FCB"/>
    <w:rsid w:val="00BF3BBE"/>
    <w:rsid w:val="00BF5745"/>
    <w:rsid w:val="00C0323F"/>
    <w:rsid w:val="00C032DE"/>
    <w:rsid w:val="00C046C8"/>
    <w:rsid w:val="00C047C1"/>
    <w:rsid w:val="00C064AC"/>
    <w:rsid w:val="00C06C2A"/>
    <w:rsid w:val="00C0771E"/>
    <w:rsid w:val="00C07A7F"/>
    <w:rsid w:val="00C07DCD"/>
    <w:rsid w:val="00C07F58"/>
    <w:rsid w:val="00C1012D"/>
    <w:rsid w:val="00C10661"/>
    <w:rsid w:val="00C11010"/>
    <w:rsid w:val="00C130AF"/>
    <w:rsid w:val="00C13E29"/>
    <w:rsid w:val="00C1502F"/>
    <w:rsid w:val="00C172C3"/>
    <w:rsid w:val="00C17ECE"/>
    <w:rsid w:val="00C206CA"/>
    <w:rsid w:val="00C20E18"/>
    <w:rsid w:val="00C238A5"/>
    <w:rsid w:val="00C23C06"/>
    <w:rsid w:val="00C247BE"/>
    <w:rsid w:val="00C25325"/>
    <w:rsid w:val="00C257D2"/>
    <w:rsid w:val="00C25945"/>
    <w:rsid w:val="00C26128"/>
    <w:rsid w:val="00C3034C"/>
    <w:rsid w:val="00C316CE"/>
    <w:rsid w:val="00C35C82"/>
    <w:rsid w:val="00C40C97"/>
    <w:rsid w:val="00C4171A"/>
    <w:rsid w:val="00C418D0"/>
    <w:rsid w:val="00C42C10"/>
    <w:rsid w:val="00C44284"/>
    <w:rsid w:val="00C473D7"/>
    <w:rsid w:val="00C50454"/>
    <w:rsid w:val="00C52607"/>
    <w:rsid w:val="00C5332A"/>
    <w:rsid w:val="00C533BD"/>
    <w:rsid w:val="00C55C7F"/>
    <w:rsid w:val="00C61CA9"/>
    <w:rsid w:val="00C634C7"/>
    <w:rsid w:val="00C63975"/>
    <w:rsid w:val="00C7019E"/>
    <w:rsid w:val="00C717AA"/>
    <w:rsid w:val="00C71EEC"/>
    <w:rsid w:val="00C738B7"/>
    <w:rsid w:val="00C73ABB"/>
    <w:rsid w:val="00C759F1"/>
    <w:rsid w:val="00C7656E"/>
    <w:rsid w:val="00C81981"/>
    <w:rsid w:val="00C81DE8"/>
    <w:rsid w:val="00C830A6"/>
    <w:rsid w:val="00C84173"/>
    <w:rsid w:val="00C84390"/>
    <w:rsid w:val="00C84ED2"/>
    <w:rsid w:val="00C85D82"/>
    <w:rsid w:val="00C86060"/>
    <w:rsid w:val="00C8630A"/>
    <w:rsid w:val="00C901BC"/>
    <w:rsid w:val="00C923E7"/>
    <w:rsid w:val="00C9274F"/>
    <w:rsid w:val="00C956C5"/>
    <w:rsid w:val="00C96EAC"/>
    <w:rsid w:val="00C96EC5"/>
    <w:rsid w:val="00C96FA7"/>
    <w:rsid w:val="00CA22D5"/>
    <w:rsid w:val="00CA2D03"/>
    <w:rsid w:val="00CA346E"/>
    <w:rsid w:val="00CA3EB8"/>
    <w:rsid w:val="00CA4B41"/>
    <w:rsid w:val="00CA5C35"/>
    <w:rsid w:val="00CA6D4D"/>
    <w:rsid w:val="00CB118C"/>
    <w:rsid w:val="00CB284D"/>
    <w:rsid w:val="00CB454F"/>
    <w:rsid w:val="00CB4BC6"/>
    <w:rsid w:val="00CB573F"/>
    <w:rsid w:val="00CB59D4"/>
    <w:rsid w:val="00CB68D0"/>
    <w:rsid w:val="00CC0846"/>
    <w:rsid w:val="00CC45C9"/>
    <w:rsid w:val="00CC5F3B"/>
    <w:rsid w:val="00CC711F"/>
    <w:rsid w:val="00CC7F2D"/>
    <w:rsid w:val="00CD054A"/>
    <w:rsid w:val="00CD0625"/>
    <w:rsid w:val="00CD511D"/>
    <w:rsid w:val="00CD5220"/>
    <w:rsid w:val="00CD6BC8"/>
    <w:rsid w:val="00CE0CFA"/>
    <w:rsid w:val="00CE1A9B"/>
    <w:rsid w:val="00CE4822"/>
    <w:rsid w:val="00CE692C"/>
    <w:rsid w:val="00CF0741"/>
    <w:rsid w:val="00CF1F08"/>
    <w:rsid w:val="00CF3C5F"/>
    <w:rsid w:val="00CF5853"/>
    <w:rsid w:val="00CF5AC9"/>
    <w:rsid w:val="00CF6A74"/>
    <w:rsid w:val="00CF6F6F"/>
    <w:rsid w:val="00CF7C8C"/>
    <w:rsid w:val="00D0000A"/>
    <w:rsid w:val="00D00B4C"/>
    <w:rsid w:val="00D01A96"/>
    <w:rsid w:val="00D0497A"/>
    <w:rsid w:val="00D0658B"/>
    <w:rsid w:val="00D13D68"/>
    <w:rsid w:val="00D15D04"/>
    <w:rsid w:val="00D200CA"/>
    <w:rsid w:val="00D20783"/>
    <w:rsid w:val="00D227FD"/>
    <w:rsid w:val="00D23497"/>
    <w:rsid w:val="00D23649"/>
    <w:rsid w:val="00D2448F"/>
    <w:rsid w:val="00D255C7"/>
    <w:rsid w:val="00D25D60"/>
    <w:rsid w:val="00D26534"/>
    <w:rsid w:val="00D26D73"/>
    <w:rsid w:val="00D346B2"/>
    <w:rsid w:val="00D43FC4"/>
    <w:rsid w:val="00D4532C"/>
    <w:rsid w:val="00D45851"/>
    <w:rsid w:val="00D53063"/>
    <w:rsid w:val="00D56116"/>
    <w:rsid w:val="00D5789B"/>
    <w:rsid w:val="00D57988"/>
    <w:rsid w:val="00D607CE"/>
    <w:rsid w:val="00D6160E"/>
    <w:rsid w:val="00D61A07"/>
    <w:rsid w:val="00D62C9E"/>
    <w:rsid w:val="00D634A6"/>
    <w:rsid w:val="00D64317"/>
    <w:rsid w:val="00D646E2"/>
    <w:rsid w:val="00D64715"/>
    <w:rsid w:val="00D6531D"/>
    <w:rsid w:val="00D661F9"/>
    <w:rsid w:val="00D66932"/>
    <w:rsid w:val="00D7067F"/>
    <w:rsid w:val="00D74882"/>
    <w:rsid w:val="00D74A51"/>
    <w:rsid w:val="00D77048"/>
    <w:rsid w:val="00D82125"/>
    <w:rsid w:val="00D83C66"/>
    <w:rsid w:val="00D85232"/>
    <w:rsid w:val="00D865E2"/>
    <w:rsid w:val="00D9141F"/>
    <w:rsid w:val="00D939AD"/>
    <w:rsid w:val="00D93F97"/>
    <w:rsid w:val="00D96268"/>
    <w:rsid w:val="00DA0612"/>
    <w:rsid w:val="00DA2FEC"/>
    <w:rsid w:val="00DA5B2A"/>
    <w:rsid w:val="00DA6A3F"/>
    <w:rsid w:val="00DB073E"/>
    <w:rsid w:val="00DB1595"/>
    <w:rsid w:val="00DB17BD"/>
    <w:rsid w:val="00DB1D1E"/>
    <w:rsid w:val="00DB4902"/>
    <w:rsid w:val="00DB770D"/>
    <w:rsid w:val="00DB7D73"/>
    <w:rsid w:val="00DC0AC1"/>
    <w:rsid w:val="00DC1C47"/>
    <w:rsid w:val="00DC20CB"/>
    <w:rsid w:val="00DC29FD"/>
    <w:rsid w:val="00DC6FEA"/>
    <w:rsid w:val="00DD0A84"/>
    <w:rsid w:val="00DD111A"/>
    <w:rsid w:val="00DD1AD7"/>
    <w:rsid w:val="00DD2004"/>
    <w:rsid w:val="00DD4D60"/>
    <w:rsid w:val="00DD5FA9"/>
    <w:rsid w:val="00DE0D02"/>
    <w:rsid w:val="00DE0E9F"/>
    <w:rsid w:val="00DE0F20"/>
    <w:rsid w:val="00DE11E3"/>
    <w:rsid w:val="00DE23D2"/>
    <w:rsid w:val="00DE2FF2"/>
    <w:rsid w:val="00DE33EC"/>
    <w:rsid w:val="00DE36B5"/>
    <w:rsid w:val="00DE53E6"/>
    <w:rsid w:val="00DF0DF3"/>
    <w:rsid w:val="00DF1638"/>
    <w:rsid w:val="00E0293E"/>
    <w:rsid w:val="00E02E99"/>
    <w:rsid w:val="00E031A2"/>
    <w:rsid w:val="00E061DB"/>
    <w:rsid w:val="00E06F51"/>
    <w:rsid w:val="00E07EAF"/>
    <w:rsid w:val="00E1053D"/>
    <w:rsid w:val="00E10FB7"/>
    <w:rsid w:val="00E1140A"/>
    <w:rsid w:val="00E11831"/>
    <w:rsid w:val="00E11CCF"/>
    <w:rsid w:val="00E11D0C"/>
    <w:rsid w:val="00E1230F"/>
    <w:rsid w:val="00E14C3B"/>
    <w:rsid w:val="00E154F9"/>
    <w:rsid w:val="00E17523"/>
    <w:rsid w:val="00E177F7"/>
    <w:rsid w:val="00E179C0"/>
    <w:rsid w:val="00E179FA"/>
    <w:rsid w:val="00E2119F"/>
    <w:rsid w:val="00E2205F"/>
    <w:rsid w:val="00E23077"/>
    <w:rsid w:val="00E238C7"/>
    <w:rsid w:val="00E25021"/>
    <w:rsid w:val="00E250AF"/>
    <w:rsid w:val="00E25417"/>
    <w:rsid w:val="00E25477"/>
    <w:rsid w:val="00E259E7"/>
    <w:rsid w:val="00E264E5"/>
    <w:rsid w:val="00E270A2"/>
    <w:rsid w:val="00E3046B"/>
    <w:rsid w:val="00E30D1F"/>
    <w:rsid w:val="00E31F87"/>
    <w:rsid w:val="00E3381F"/>
    <w:rsid w:val="00E33A15"/>
    <w:rsid w:val="00E342D9"/>
    <w:rsid w:val="00E3432B"/>
    <w:rsid w:val="00E3460C"/>
    <w:rsid w:val="00E35490"/>
    <w:rsid w:val="00E357BC"/>
    <w:rsid w:val="00E36769"/>
    <w:rsid w:val="00E43762"/>
    <w:rsid w:val="00E43B60"/>
    <w:rsid w:val="00E43C08"/>
    <w:rsid w:val="00E44DC7"/>
    <w:rsid w:val="00E453BC"/>
    <w:rsid w:val="00E455B8"/>
    <w:rsid w:val="00E45650"/>
    <w:rsid w:val="00E46D4A"/>
    <w:rsid w:val="00E507C0"/>
    <w:rsid w:val="00E52C92"/>
    <w:rsid w:val="00E53E8D"/>
    <w:rsid w:val="00E53FD6"/>
    <w:rsid w:val="00E55510"/>
    <w:rsid w:val="00E600A6"/>
    <w:rsid w:val="00E60D72"/>
    <w:rsid w:val="00E636F9"/>
    <w:rsid w:val="00E65FE1"/>
    <w:rsid w:val="00E70BAD"/>
    <w:rsid w:val="00E71F53"/>
    <w:rsid w:val="00E75A02"/>
    <w:rsid w:val="00E76A64"/>
    <w:rsid w:val="00E77620"/>
    <w:rsid w:val="00E8119E"/>
    <w:rsid w:val="00E82631"/>
    <w:rsid w:val="00E82A72"/>
    <w:rsid w:val="00E87AC3"/>
    <w:rsid w:val="00E9031F"/>
    <w:rsid w:val="00E903F2"/>
    <w:rsid w:val="00E90587"/>
    <w:rsid w:val="00E90DC8"/>
    <w:rsid w:val="00E928A9"/>
    <w:rsid w:val="00E93329"/>
    <w:rsid w:val="00E93B27"/>
    <w:rsid w:val="00E9416F"/>
    <w:rsid w:val="00E948BA"/>
    <w:rsid w:val="00E970BE"/>
    <w:rsid w:val="00E97D29"/>
    <w:rsid w:val="00EA0B69"/>
    <w:rsid w:val="00EA34DF"/>
    <w:rsid w:val="00EA34EC"/>
    <w:rsid w:val="00EB0F09"/>
    <w:rsid w:val="00EB1A30"/>
    <w:rsid w:val="00EB2578"/>
    <w:rsid w:val="00EB28C7"/>
    <w:rsid w:val="00EB43AC"/>
    <w:rsid w:val="00EB4D3E"/>
    <w:rsid w:val="00EB56E4"/>
    <w:rsid w:val="00EB607A"/>
    <w:rsid w:val="00EB7268"/>
    <w:rsid w:val="00EB7976"/>
    <w:rsid w:val="00EC0634"/>
    <w:rsid w:val="00EC0E6A"/>
    <w:rsid w:val="00EC3EEB"/>
    <w:rsid w:val="00EC4699"/>
    <w:rsid w:val="00EC72EE"/>
    <w:rsid w:val="00ED089D"/>
    <w:rsid w:val="00ED2142"/>
    <w:rsid w:val="00ED304E"/>
    <w:rsid w:val="00ED3DA1"/>
    <w:rsid w:val="00ED58B8"/>
    <w:rsid w:val="00ED666A"/>
    <w:rsid w:val="00EE27E9"/>
    <w:rsid w:val="00EE367A"/>
    <w:rsid w:val="00EF2BDB"/>
    <w:rsid w:val="00EF349C"/>
    <w:rsid w:val="00EF413A"/>
    <w:rsid w:val="00F0077F"/>
    <w:rsid w:val="00F00F4C"/>
    <w:rsid w:val="00F015F6"/>
    <w:rsid w:val="00F04751"/>
    <w:rsid w:val="00F07FB2"/>
    <w:rsid w:val="00F10A2B"/>
    <w:rsid w:val="00F11579"/>
    <w:rsid w:val="00F13C0B"/>
    <w:rsid w:val="00F1459B"/>
    <w:rsid w:val="00F15960"/>
    <w:rsid w:val="00F161AE"/>
    <w:rsid w:val="00F207AF"/>
    <w:rsid w:val="00F20F56"/>
    <w:rsid w:val="00F21271"/>
    <w:rsid w:val="00F21374"/>
    <w:rsid w:val="00F2342F"/>
    <w:rsid w:val="00F2365C"/>
    <w:rsid w:val="00F23A56"/>
    <w:rsid w:val="00F24904"/>
    <w:rsid w:val="00F25EE8"/>
    <w:rsid w:val="00F26B44"/>
    <w:rsid w:val="00F3054E"/>
    <w:rsid w:val="00F30CF3"/>
    <w:rsid w:val="00F31CB9"/>
    <w:rsid w:val="00F33769"/>
    <w:rsid w:val="00F40D74"/>
    <w:rsid w:val="00F40EC8"/>
    <w:rsid w:val="00F412AD"/>
    <w:rsid w:val="00F46068"/>
    <w:rsid w:val="00F471A6"/>
    <w:rsid w:val="00F518F9"/>
    <w:rsid w:val="00F53452"/>
    <w:rsid w:val="00F534CA"/>
    <w:rsid w:val="00F56307"/>
    <w:rsid w:val="00F57AC6"/>
    <w:rsid w:val="00F60A74"/>
    <w:rsid w:val="00F62EF4"/>
    <w:rsid w:val="00F63A75"/>
    <w:rsid w:val="00F64315"/>
    <w:rsid w:val="00F64FA4"/>
    <w:rsid w:val="00F6673B"/>
    <w:rsid w:val="00F70E0D"/>
    <w:rsid w:val="00F71EA8"/>
    <w:rsid w:val="00F731B4"/>
    <w:rsid w:val="00F73988"/>
    <w:rsid w:val="00F73BA0"/>
    <w:rsid w:val="00F741AE"/>
    <w:rsid w:val="00F759D3"/>
    <w:rsid w:val="00F76AD1"/>
    <w:rsid w:val="00F80466"/>
    <w:rsid w:val="00F8246B"/>
    <w:rsid w:val="00F82B49"/>
    <w:rsid w:val="00F82B62"/>
    <w:rsid w:val="00F82D49"/>
    <w:rsid w:val="00F8397E"/>
    <w:rsid w:val="00F83B19"/>
    <w:rsid w:val="00F84D6A"/>
    <w:rsid w:val="00F865E4"/>
    <w:rsid w:val="00F87579"/>
    <w:rsid w:val="00F905C9"/>
    <w:rsid w:val="00F90C50"/>
    <w:rsid w:val="00F9116E"/>
    <w:rsid w:val="00F925CD"/>
    <w:rsid w:val="00F93772"/>
    <w:rsid w:val="00F943EA"/>
    <w:rsid w:val="00F95E38"/>
    <w:rsid w:val="00F95F90"/>
    <w:rsid w:val="00F9728A"/>
    <w:rsid w:val="00FA2F8F"/>
    <w:rsid w:val="00FA322C"/>
    <w:rsid w:val="00FA48C5"/>
    <w:rsid w:val="00FA566A"/>
    <w:rsid w:val="00FA639C"/>
    <w:rsid w:val="00FB0D31"/>
    <w:rsid w:val="00FB1C3A"/>
    <w:rsid w:val="00FB3532"/>
    <w:rsid w:val="00FB37B5"/>
    <w:rsid w:val="00FB4713"/>
    <w:rsid w:val="00FB51CB"/>
    <w:rsid w:val="00FB5DFF"/>
    <w:rsid w:val="00FB707D"/>
    <w:rsid w:val="00FB70A5"/>
    <w:rsid w:val="00FC0814"/>
    <w:rsid w:val="00FC1A54"/>
    <w:rsid w:val="00FC38B0"/>
    <w:rsid w:val="00FC40AB"/>
    <w:rsid w:val="00FC432D"/>
    <w:rsid w:val="00FC4678"/>
    <w:rsid w:val="00FD1282"/>
    <w:rsid w:val="00FD1CEC"/>
    <w:rsid w:val="00FD23C0"/>
    <w:rsid w:val="00FD2C8E"/>
    <w:rsid w:val="00FD2E6F"/>
    <w:rsid w:val="00FD3556"/>
    <w:rsid w:val="00FE2FB3"/>
    <w:rsid w:val="00FE37A8"/>
    <w:rsid w:val="00FE4975"/>
    <w:rsid w:val="00FE6B22"/>
    <w:rsid w:val="00FF2CE6"/>
    <w:rsid w:val="00FF30A7"/>
    <w:rsid w:val="00FF3685"/>
    <w:rsid w:val="00FF3820"/>
    <w:rsid w:val="00FF4124"/>
    <w:rsid w:val="00FF4C32"/>
    <w:rsid w:val="00FF607D"/>
    <w:rsid w:val="0126266B"/>
    <w:rsid w:val="01334D62"/>
    <w:rsid w:val="015A7232"/>
    <w:rsid w:val="016E6349"/>
    <w:rsid w:val="01E46AE6"/>
    <w:rsid w:val="01EB10A8"/>
    <w:rsid w:val="02007508"/>
    <w:rsid w:val="026F7A50"/>
    <w:rsid w:val="037F290F"/>
    <w:rsid w:val="041B0089"/>
    <w:rsid w:val="041C199F"/>
    <w:rsid w:val="04482511"/>
    <w:rsid w:val="044F2188"/>
    <w:rsid w:val="047210EF"/>
    <w:rsid w:val="04BC3962"/>
    <w:rsid w:val="04D015F9"/>
    <w:rsid w:val="04E6497F"/>
    <w:rsid w:val="051820CE"/>
    <w:rsid w:val="05752B58"/>
    <w:rsid w:val="05BD704F"/>
    <w:rsid w:val="05E70B68"/>
    <w:rsid w:val="05FE0348"/>
    <w:rsid w:val="06022B75"/>
    <w:rsid w:val="060F4170"/>
    <w:rsid w:val="06436A44"/>
    <w:rsid w:val="06D2262E"/>
    <w:rsid w:val="0731119D"/>
    <w:rsid w:val="07C64A23"/>
    <w:rsid w:val="07E555A5"/>
    <w:rsid w:val="0812632F"/>
    <w:rsid w:val="08202F7E"/>
    <w:rsid w:val="08261734"/>
    <w:rsid w:val="084E018B"/>
    <w:rsid w:val="086D6FE9"/>
    <w:rsid w:val="08763D41"/>
    <w:rsid w:val="08866CDB"/>
    <w:rsid w:val="089E3F6A"/>
    <w:rsid w:val="08A00448"/>
    <w:rsid w:val="091C3B12"/>
    <w:rsid w:val="092F7423"/>
    <w:rsid w:val="09307086"/>
    <w:rsid w:val="094207EA"/>
    <w:rsid w:val="09CD6946"/>
    <w:rsid w:val="0ACD759D"/>
    <w:rsid w:val="0AE06EFD"/>
    <w:rsid w:val="0AE2691E"/>
    <w:rsid w:val="0AFD460C"/>
    <w:rsid w:val="0B0548C9"/>
    <w:rsid w:val="0B0949B3"/>
    <w:rsid w:val="0B0B40D5"/>
    <w:rsid w:val="0B4549E2"/>
    <w:rsid w:val="0B532310"/>
    <w:rsid w:val="0B86240D"/>
    <w:rsid w:val="0B945E90"/>
    <w:rsid w:val="0C6B1D65"/>
    <w:rsid w:val="0C844B43"/>
    <w:rsid w:val="0CAB2DA4"/>
    <w:rsid w:val="0CF46998"/>
    <w:rsid w:val="0D0232D0"/>
    <w:rsid w:val="0D0C3B55"/>
    <w:rsid w:val="0D127B87"/>
    <w:rsid w:val="0D637EEE"/>
    <w:rsid w:val="0D850A2C"/>
    <w:rsid w:val="0D9A168C"/>
    <w:rsid w:val="0DAF762B"/>
    <w:rsid w:val="0DD83904"/>
    <w:rsid w:val="0E1451F0"/>
    <w:rsid w:val="0E3207D5"/>
    <w:rsid w:val="0E3D4485"/>
    <w:rsid w:val="0E725E96"/>
    <w:rsid w:val="0ED03D32"/>
    <w:rsid w:val="0EE20552"/>
    <w:rsid w:val="0F1B2325"/>
    <w:rsid w:val="0F262459"/>
    <w:rsid w:val="0F337239"/>
    <w:rsid w:val="0F9D7343"/>
    <w:rsid w:val="0FAD556B"/>
    <w:rsid w:val="0FB965A6"/>
    <w:rsid w:val="0FBF4FEB"/>
    <w:rsid w:val="0FD07CBE"/>
    <w:rsid w:val="100245E2"/>
    <w:rsid w:val="1012475D"/>
    <w:rsid w:val="101B013F"/>
    <w:rsid w:val="105454E8"/>
    <w:rsid w:val="10D36F14"/>
    <w:rsid w:val="10F84111"/>
    <w:rsid w:val="11136018"/>
    <w:rsid w:val="1131230E"/>
    <w:rsid w:val="11517928"/>
    <w:rsid w:val="11611661"/>
    <w:rsid w:val="117F1028"/>
    <w:rsid w:val="11831FEB"/>
    <w:rsid w:val="11D530EF"/>
    <w:rsid w:val="11DA6906"/>
    <w:rsid w:val="128B79DA"/>
    <w:rsid w:val="12DD212E"/>
    <w:rsid w:val="12F54ECB"/>
    <w:rsid w:val="12F61EC4"/>
    <w:rsid w:val="133674B5"/>
    <w:rsid w:val="133B6D21"/>
    <w:rsid w:val="135D6EDC"/>
    <w:rsid w:val="139C7CDC"/>
    <w:rsid w:val="13DB5601"/>
    <w:rsid w:val="140E4DDB"/>
    <w:rsid w:val="14A33C55"/>
    <w:rsid w:val="14D0250E"/>
    <w:rsid w:val="14F73C24"/>
    <w:rsid w:val="152826CF"/>
    <w:rsid w:val="153035AC"/>
    <w:rsid w:val="153A1662"/>
    <w:rsid w:val="154126B4"/>
    <w:rsid w:val="155F6DE5"/>
    <w:rsid w:val="15790989"/>
    <w:rsid w:val="159910E4"/>
    <w:rsid w:val="15DC1FA1"/>
    <w:rsid w:val="16122D77"/>
    <w:rsid w:val="161406CC"/>
    <w:rsid w:val="169B7B4F"/>
    <w:rsid w:val="16B17581"/>
    <w:rsid w:val="173406E8"/>
    <w:rsid w:val="17504848"/>
    <w:rsid w:val="18071F64"/>
    <w:rsid w:val="1809193E"/>
    <w:rsid w:val="18313AEC"/>
    <w:rsid w:val="185C461C"/>
    <w:rsid w:val="18A4305A"/>
    <w:rsid w:val="19574AFE"/>
    <w:rsid w:val="19600EEC"/>
    <w:rsid w:val="197F33ED"/>
    <w:rsid w:val="199D3671"/>
    <w:rsid w:val="19A342DF"/>
    <w:rsid w:val="19BA286E"/>
    <w:rsid w:val="1A236295"/>
    <w:rsid w:val="1A4F25F3"/>
    <w:rsid w:val="1AEF34E7"/>
    <w:rsid w:val="1B1C24FE"/>
    <w:rsid w:val="1B325234"/>
    <w:rsid w:val="1B3520A3"/>
    <w:rsid w:val="1BFE1E45"/>
    <w:rsid w:val="1C084BF4"/>
    <w:rsid w:val="1C7F70DF"/>
    <w:rsid w:val="1C8A763E"/>
    <w:rsid w:val="1CB50930"/>
    <w:rsid w:val="1CC31681"/>
    <w:rsid w:val="1CDE7C45"/>
    <w:rsid w:val="1CFD7E2C"/>
    <w:rsid w:val="1D1475C6"/>
    <w:rsid w:val="1D1A6686"/>
    <w:rsid w:val="1D1D4350"/>
    <w:rsid w:val="1DCE1BD6"/>
    <w:rsid w:val="1DD23871"/>
    <w:rsid w:val="1DDD22BE"/>
    <w:rsid w:val="1DE00464"/>
    <w:rsid w:val="1E5929E2"/>
    <w:rsid w:val="1E71604B"/>
    <w:rsid w:val="1F262B32"/>
    <w:rsid w:val="1F4719E1"/>
    <w:rsid w:val="200B18E6"/>
    <w:rsid w:val="208877D5"/>
    <w:rsid w:val="20A32980"/>
    <w:rsid w:val="20D26925"/>
    <w:rsid w:val="20DC5CD3"/>
    <w:rsid w:val="20EB6858"/>
    <w:rsid w:val="2110612B"/>
    <w:rsid w:val="21547E27"/>
    <w:rsid w:val="2170067E"/>
    <w:rsid w:val="21713CA5"/>
    <w:rsid w:val="21D34644"/>
    <w:rsid w:val="223D6A78"/>
    <w:rsid w:val="223E17D1"/>
    <w:rsid w:val="22A45FE8"/>
    <w:rsid w:val="237F23A8"/>
    <w:rsid w:val="238D0F52"/>
    <w:rsid w:val="240055F7"/>
    <w:rsid w:val="241544F4"/>
    <w:rsid w:val="243D4905"/>
    <w:rsid w:val="246A48C0"/>
    <w:rsid w:val="246B54A3"/>
    <w:rsid w:val="24A478D0"/>
    <w:rsid w:val="24DF4EF9"/>
    <w:rsid w:val="24F502ED"/>
    <w:rsid w:val="250710ED"/>
    <w:rsid w:val="25141956"/>
    <w:rsid w:val="253E3969"/>
    <w:rsid w:val="25434632"/>
    <w:rsid w:val="25652C30"/>
    <w:rsid w:val="25BF288F"/>
    <w:rsid w:val="25C3511C"/>
    <w:rsid w:val="25E149C0"/>
    <w:rsid w:val="25F70F97"/>
    <w:rsid w:val="25FF7039"/>
    <w:rsid w:val="261E3404"/>
    <w:rsid w:val="26D6248E"/>
    <w:rsid w:val="27105E1E"/>
    <w:rsid w:val="276564EE"/>
    <w:rsid w:val="277550BD"/>
    <w:rsid w:val="27C26F16"/>
    <w:rsid w:val="27E528DD"/>
    <w:rsid w:val="286639B2"/>
    <w:rsid w:val="286F6795"/>
    <w:rsid w:val="28B03C37"/>
    <w:rsid w:val="28C41C2A"/>
    <w:rsid w:val="291A4A8C"/>
    <w:rsid w:val="29677E10"/>
    <w:rsid w:val="29AF248E"/>
    <w:rsid w:val="29C730C8"/>
    <w:rsid w:val="29C93D48"/>
    <w:rsid w:val="2A050D54"/>
    <w:rsid w:val="2A061501"/>
    <w:rsid w:val="2A400E14"/>
    <w:rsid w:val="2A73391E"/>
    <w:rsid w:val="2A886634"/>
    <w:rsid w:val="2B7E1555"/>
    <w:rsid w:val="2B8829D1"/>
    <w:rsid w:val="2B9D69D9"/>
    <w:rsid w:val="2C686C05"/>
    <w:rsid w:val="2C97467F"/>
    <w:rsid w:val="2CBD59C0"/>
    <w:rsid w:val="2D0B1998"/>
    <w:rsid w:val="2D1168AF"/>
    <w:rsid w:val="2D2A4931"/>
    <w:rsid w:val="2E5726F1"/>
    <w:rsid w:val="2E91129D"/>
    <w:rsid w:val="2E976C39"/>
    <w:rsid w:val="2EB75085"/>
    <w:rsid w:val="2ED62C3B"/>
    <w:rsid w:val="2FBE6F66"/>
    <w:rsid w:val="2FC63BC7"/>
    <w:rsid w:val="2FE06738"/>
    <w:rsid w:val="30543C65"/>
    <w:rsid w:val="30AD4745"/>
    <w:rsid w:val="30FA3456"/>
    <w:rsid w:val="310C591D"/>
    <w:rsid w:val="313C1A48"/>
    <w:rsid w:val="315C04B8"/>
    <w:rsid w:val="31A40694"/>
    <w:rsid w:val="31E1066C"/>
    <w:rsid w:val="31E135ED"/>
    <w:rsid w:val="322703DA"/>
    <w:rsid w:val="322F173E"/>
    <w:rsid w:val="32411382"/>
    <w:rsid w:val="329B7103"/>
    <w:rsid w:val="32A27B1D"/>
    <w:rsid w:val="32A71101"/>
    <w:rsid w:val="32AE4D3B"/>
    <w:rsid w:val="32C33ECA"/>
    <w:rsid w:val="33177F38"/>
    <w:rsid w:val="33535BE1"/>
    <w:rsid w:val="33BC21E0"/>
    <w:rsid w:val="34417BBD"/>
    <w:rsid w:val="34467CAD"/>
    <w:rsid w:val="349F1BC7"/>
    <w:rsid w:val="34DC3A9C"/>
    <w:rsid w:val="35443195"/>
    <w:rsid w:val="359E6906"/>
    <w:rsid w:val="35D05B6C"/>
    <w:rsid w:val="35EE029F"/>
    <w:rsid w:val="363D19D6"/>
    <w:rsid w:val="36B56516"/>
    <w:rsid w:val="36DC6AD5"/>
    <w:rsid w:val="36EB77D1"/>
    <w:rsid w:val="37007E15"/>
    <w:rsid w:val="370C2279"/>
    <w:rsid w:val="37476673"/>
    <w:rsid w:val="375F73BB"/>
    <w:rsid w:val="37703833"/>
    <w:rsid w:val="37753DD5"/>
    <w:rsid w:val="377A699C"/>
    <w:rsid w:val="37943987"/>
    <w:rsid w:val="379F7C84"/>
    <w:rsid w:val="37D70DC2"/>
    <w:rsid w:val="37FC7D04"/>
    <w:rsid w:val="38562EE2"/>
    <w:rsid w:val="38637D6E"/>
    <w:rsid w:val="3886481F"/>
    <w:rsid w:val="38984220"/>
    <w:rsid w:val="389F7C20"/>
    <w:rsid w:val="38C20D7F"/>
    <w:rsid w:val="38EC736A"/>
    <w:rsid w:val="39355FBD"/>
    <w:rsid w:val="395E6A2B"/>
    <w:rsid w:val="399A2723"/>
    <w:rsid w:val="39B040F3"/>
    <w:rsid w:val="3A637AE2"/>
    <w:rsid w:val="3AB23787"/>
    <w:rsid w:val="3ADA6803"/>
    <w:rsid w:val="3AE653EC"/>
    <w:rsid w:val="3B0A35C5"/>
    <w:rsid w:val="3BCE0AF5"/>
    <w:rsid w:val="3BCE69D7"/>
    <w:rsid w:val="3BF81CCC"/>
    <w:rsid w:val="3C0F38E3"/>
    <w:rsid w:val="3C0F5B9D"/>
    <w:rsid w:val="3C832B94"/>
    <w:rsid w:val="3C8471CD"/>
    <w:rsid w:val="3C8A5F88"/>
    <w:rsid w:val="3CA56B60"/>
    <w:rsid w:val="3D255C75"/>
    <w:rsid w:val="3D7E1D5B"/>
    <w:rsid w:val="3D7F7D71"/>
    <w:rsid w:val="3D9A1C38"/>
    <w:rsid w:val="3DDE2571"/>
    <w:rsid w:val="3E323B4D"/>
    <w:rsid w:val="3E357670"/>
    <w:rsid w:val="3E6825F8"/>
    <w:rsid w:val="3E950418"/>
    <w:rsid w:val="3EE853E6"/>
    <w:rsid w:val="3F101FCE"/>
    <w:rsid w:val="3F742613"/>
    <w:rsid w:val="403D4E8E"/>
    <w:rsid w:val="408C4A98"/>
    <w:rsid w:val="4092138E"/>
    <w:rsid w:val="417132ED"/>
    <w:rsid w:val="41A5055D"/>
    <w:rsid w:val="425D1609"/>
    <w:rsid w:val="428772D4"/>
    <w:rsid w:val="42A26C2F"/>
    <w:rsid w:val="4304272C"/>
    <w:rsid w:val="4312322D"/>
    <w:rsid w:val="43144F9A"/>
    <w:rsid w:val="43166D1C"/>
    <w:rsid w:val="431F012D"/>
    <w:rsid w:val="43215C2A"/>
    <w:rsid w:val="438C0184"/>
    <w:rsid w:val="43C43BD0"/>
    <w:rsid w:val="43D65BF9"/>
    <w:rsid w:val="440425FD"/>
    <w:rsid w:val="44302776"/>
    <w:rsid w:val="44FE020A"/>
    <w:rsid w:val="4550390F"/>
    <w:rsid w:val="4561166C"/>
    <w:rsid w:val="4569374B"/>
    <w:rsid w:val="457E7C9F"/>
    <w:rsid w:val="46237125"/>
    <w:rsid w:val="462444C4"/>
    <w:rsid w:val="464200A5"/>
    <w:rsid w:val="46683D28"/>
    <w:rsid w:val="46E837D1"/>
    <w:rsid w:val="4729309D"/>
    <w:rsid w:val="47AA7BD2"/>
    <w:rsid w:val="47D173CF"/>
    <w:rsid w:val="4802627E"/>
    <w:rsid w:val="484F6577"/>
    <w:rsid w:val="48537B1E"/>
    <w:rsid w:val="48803B57"/>
    <w:rsid w:val="48A11C43"/>
    <w:rsid w:val="48BB1FB1"/>
    <w:rsid w:val="48DD7365"/>
    <w:rsid w:val="49034C00"/>
    <w:rsid w:val="49486796"/>
    <w:rsid w:val="495F4F5C"/>
    <w:rsid w:val="496D228B"/>
    <w:rsid w:val="499F7F11"/>
    <w:rsid w:val="49C23DE3"/>
    <w:rsid w:val="49C93C1F"/>
    <w:rsid w:val="49D05633"/>
    <w:rsid w:val="49DD002F"/>
    <w:rsid w:val="4A0A2676"/>
    <w:rsid w:val="4A206B14"/>
    <w:rsid w:val="4A2E7181"/>
    <w:rsid w:val="4A333BA3"/>
    <w:rsid w:val="4A90788A"/>
    <w:rsid w:val="4ABD5EC4"/>
    <w:rsid w:val="4B5133A5"/>
    <w:rsid w:val="4BDE1E77"/>
    <w:rsid w:val="4C001865"/>
    <w:rsid w:val="4C8F4668"/>
    <w:rsid w:val="4CE75D4D"/>
    <w:rsid w:val="4CF76E49"/>
    <w:rsid w:val="4D5C4EE3"/>
    <w:rsid w:val="4D8250EC"/>
    <w:rsid w:val="4D960800"/>
    <w:rsid w:val="4D985E6F"/>
    <w:rsid w:val="4DBC6607"/>
    <w:rsid w:val="4DC51CA7"/>
    <w:rsid w:val="4DD62815"/>
    <w:rsid w:val="4DF3749B"/>
    <w:rsid w:val="4E74520B"/>
    <w:rsid w:val="4E9D3DA4"/>
    <w:rsid w:val="4EBB215F"/>
    <w:rsid w:val="4F9166CB"/>
    <w:rsid w:val="5016763B"/>
    <w:rsid w:val="502013E9"/>
    <w:rsid w:val="505A7E64"/>
    <w:rsid w:val="50765FA2"/>
    <w:rsid w:val="50A736D1"/>
    <w:rsid w:val="50DA59FB"/>
    <w:rsid w:val="50E96CBA"/>
    <w:rsid w:val="51312831"/>
    <w:rsid w:val="517D354A"/>
    <w:rsid w:val="518E3F60"/>
    <w:rsid w:val="51EB59E0"/>
    <w:rsid w:val="51F4233B"/>
    <w:rsid w:val="51FF05D3"/>
    <w:rsid w:val="521861D1"/>
    <w:rsid w:val="52364642"/>
    <w:rsid w:val="52397ABF"/>
    <w:rsid w:val="523A060F"/>
    <w:rsid w:val="525C4D6A"/>
    <w:rsid w:val="538405A2"/>
    <w:rsid w:val="538637FE"/>
    <w:rsid w:val="538D153E"/>
    <w:rsid w:val="539250E9"/>
    <w:rsid w:val="53931906"/>
    <w:rsid w:val="53C454E0"/>
    <w:rsid w:val="53E61DC4"/>
    <w:rsid w:val="53F3645E"/>
    <w:rsid w:val="547C2F99"/>
    <w:rsid w:val="54A02FE0"/>
    <w:rsid w:val="54C23299"/>
    <w:rsid w:val="54E147ED"/>
    <w:rsid w:val="55520754"/>
    <w:rsid w:val="55560BAB"/>
    <w:rsid w:val="557132B4"/>
    <w:rsid w:val="55721D2E"/>
    <w:rsid w:val="55F71479"/>
    <w:rsid w:val="56656C0D"/>
    <w:rsid w:val="569B38E6"/>
    <w:rsid w:val="569B677E"/>
    <w:rsid w:val="56A726BC"/>
    <w:rsid w:val="56EE6D66"/>
    <w:rsid w:val="570A6A45"/>
    <w:rsid w:val="5716787C"/>
    <w:rsid w:val="571821DE"/>
    <w:rsid w:val="574068AD"/>
    <w:rsid w:val="579E5A14"/>
    <w:rsid w:val="57B67948"/>
    <w:rsid w:val="581B0E4F"/>
    <w:rsid w:val="58951422"/>
    <w:rsid w:val="58B64A36"/>
    <w:rsid w:val="58D52979"/>
    <w:rsid w:val="59402DA0"/>
    <w:rsid w:val="59791FA1"/>
    <w:rsid w:val="5995242A"/>
    <w:rsid w:val="5998586E"/>
    <w:rsid w:val="59C2597A"/>
    <w:rsid w:val="59D53BFB"/>
    <w:rsid w:val="59E1088F"/>
    <w:rsid w:val="5A2B33C6"/>
    <w:rsid w:val="5A7007CA"/>
    <w:rsid w:val="5AC46642"/>
    <w:rsid w:val="5AC95D3F"/>
    <w:rsid w:val="5AF00D9A"/>
    <w:rsid w:val="5B252DEF"/>
    <w:rsid w:val="5B82758F"/>
    <w:rsid w:val="5BA25FC6"/>
    <w:rsid w:val="5C270F1E"/>
    <w:rsid w:val="5C4826DB"/>
    <w:rsid w:val="5C856A16"/>
    <w:rsid w:val="5C92287F"/>
    <w:rsid w:val="5C97159B"/>
    <w:rsid w:val="5CFD2FE7"/>
    <w:rsid w:val="5D457E3D"/>
    <w:rsid w:val="5D4B25A8"/>
    <w:rsid w:val="5D957012"/>
    <w:rsid w:val="5DB054A2"/>
    <w:rsid w:val="5DD55FEE"/>
    <w:rsid w:val="5DDA1C75"/>
    <w:rsid w:val="5DE95FD8"/>
    <w:rsid w:val="5E002129"/>
    <w:rsid w:val="5E055090"/>
    <w:rsid w:val="5E2D7249"/>
    <w:rsid w:val="5E3766A1"/>
    <w:rsid w:val="5E5947B5"/>
    <w:rsid w:val="5E627548"/>
    <w:rsid w:val="5EC425CC"/>
    <w:rsid w:val="5EC75800"/>
    <w:rsid w:val="5F0A443B"/>
    <w:rsid w:val="5F230859"/>
    <w:rsid w:val="5F5E20A5"/>
    <w:rsid w:val="5F7151B6"/>
    <w:rsid w:val="5FE92FAD"/>
    <w:rsid w:val="5FF03B7C"/>
    <w:rsid w:val="600022C5"/>
    <w:rsid w:val="602C7342"/>
    <w:rsid w:val="60EF4AD6"/>
    <w:rsid w:val="61633785"/>
    <w:rsid w:val="628201ED"/>
    <w:rsid w:val="630C6B0B"/>
    <w:rsid w:val="630D1D32"/>
    <w:rsid w:val="63112227"/>
    <w:rsid w:val="635867E1"/>
    <w:rsid w:val="63897935"/>
    <w:rsid w:val="638E0E8F"/>
    <w:rsid w:val="63C46CD7"/>
    <w:rsid w:val="63D56A49"/>
    <w:rsid w:val="640368D5"/>
    <w:rsid w:val="640A0292"/>
    <w:rsid w:val="64851C11"/>
    <w:rsid w:val="649E2054"/>
    <w:rsid w:val="649F55D5"/>
    <w:rsid w:val="64F573FB"/>
    <w:rsid w:val="65424F67"/>
    <w:rsid w:val="656B2A55"/>
    <w:rsid w:val="65944069"/>
    <w:rsid w:val="65A3226E"/>
    <w:rsid w:val="65B462B5"/>
    <w:rsid w:val="65CC1197"/>
    <w:rsid w:val="66B934ED"/>
    <w:rsid w:val="67542E36"/>
    <w:rsid w:val="683C6B15"/>
    <w:rsid w:val="68444610"/>
    <w:rsid w:val="689966B3"/>
    <w:rsid w:val="6934413B"/>
    <w:rsid w:val="694B7CD3"/>
    <w:rsid w:val="695E6835"/>
    <w:rsid w:val="69F079E9"/>
    <w:rsid w:val="6ADF763A"/>
    <w:rsid w:val="6B11024D"/>
    <w:rsid w:val="6B937BB9"/>
    <w:rsid w:val="6BE55289"/>
    <w:rsid w:val="6C1577DA"/>
    <w:rsid w:val="6C21170F"/>
    <w:rsid w:val="6C2C0A98"/>
    <w:rsid w:val="6C347D3F"/>
    <w:rsid w:val="6C561974"/>
    <w:rsid w:val="6C5D7071"/>
    <w:rsid w:val="6C6B1538"/>
    <w:rsid w:val="6C7D12A6"/>
    <w:rsid w:val="6CE213ED"/>
    <w:rsid w:val="6CE51E8F"/>
    <w:rsid w:val="6CE8125B"/>
    <w:rsid w:val="6D1A38BD"/>
    <w:rsid w:val="6D2411A8"/>
    <w:rsid w:val="6D2A0F0A"/>
    <w:rsid w:val="6D494503"/>
    <w:rsid w:val="6D571478"/>
    <w:rsid w:val="6D7941AA"/>
    <w:rsid w:val="6D9634BC"/>
    <w:rsid w:val="6D9B23AA"/>
    <w:rsid w:val="6DC35C57"/>
    <w:rsid w:val="6DC610F3"/>
    <w:rsid w:val="6E380F11"/>
    <w:rsid w:val="6E586A65"/>
    <w:rsid w:val="6E654C6A"/>
    <w:rsid w:val="6EB90C42"/>
    <w:rsid w:val="6EC32FB8"/>
    <w:rsid w:val="6EDC1243"/>
    <w:rsid w:val="6F0534BB"/>
    <w:rsid w:val="6FC5512B"/>
    <w:rsid w:val="6FE96150"/>
    <w:rsid w:val="70597F92"/>
    <w:rsid w:val="70625E00"/>
    <w:rsid w:val="71174417"/>
    <w:rsid w:val="715F00D7"/>
    <w:rsid w:val="71C270F1"/>
    <w:rsid w:val="71F85806"/>
    <w:rsid w:val="72024D99"/>
    <w:rsid w:val="720571B5"/>
    <w:rsid w:val="72235F7B"/>
    <w:rsid w:val="722456A4"/>
    <w:rsid w:val="72314009"/>
    <w:rsid w:val="72465572"/>
    <w:rsid w:val="72A34BC9"/>
    <w:rsid w:val="72CD5133"/>
    <w:rsid w:val="72F13FE5"/>
    <w:rsid w:val="73421D52"/>
    <w:rsid w:val="734B7C78"/>
    <w:rsid w:val="73C7706A"/>
    <w:rsid w:val="73D62E9D"/>
    <w:rsid w:val="73E22CDF"/>
    <w:rsid w:val="745115CF"/>
    <w:rsid w:val="745305D2"/>
    <w:rsid w:val="74663356"/>
    <w:rsid w:val="74B177F0"/>
    <w:rsid w:val="74BD204A"/>
    <w:rsid w:val="74FE41BD"/>
    <w:rsid w:val="75183D22"/>
    <w:rsid w:val="7529071C"/>
    <w:rsid w:val="752916A6"/>
    <w:rsid w:val="7564163D"/>
    <w:rsid w:val="756428D4"/>
    <w:rsid w:val="759B4351"/>
    <w:rsid w:val="75B11816"/>
    <w:rsid w:val="75EB700E"/>
    <w:rsid w:val="75F4477F"/>
    <w:rsid w:val="75F602BB"/>
    <w:rsid w:val="75FD1CA3"/>
    <w:rsid w:val="761E07E6"/>
    <w:rsid w:val="762C151E"/>
    <w:rsid w:val="76662452"/>
    <w:rsid w:val="76962899"/>
    <w:rsid w:val="76965A14"/>
    <w:rsid w:val="76EC6700"/>
    <w:rsid w:val="771B6163"/>
    <w:rsid w:val="77224669"/>
    <w:rsid w:val="776A730A"/>
    <w:rsid w:val="77D825BC"/>
    <w:rsid w:val="780A6A7F"/>
    <w:rsid w:val="785F5576"/>
    <w:rsid w:val="78781C41"/>
    <w:rsid w:val="78B73E68"/>
    <w:rsid w:val="78D76CE2"/>
    <w:rsid w:val="791D6B20"/>
    <w:rsid w:val="79643DFD"/>
    <w:rsid w:val="798F02F1"/>
    <w:rsid w:val="79BE762F"/>
    <w:rsid w:val="79CB026B"/>
    <w:rsid w:val="7A31748F"/>
    <w:rsid w:val="7A4F4394"/>
    <w:rsid w:val="7A6B03DF"/>
    <w:rsid w:val="7A9568C7"/>
    <w:rsid w:val="7AD040FA"/>
    <w:rsid w:val="7AD864C8"/>
    <w:rsid w:val="7B1A2C1E"/>
    <w:rsid w:val="7B58631C"/>
    <w:rsid w:val="7B697363"/>
    <w:rsid w:val="7B6E1D52"/>
    <w:rsid w:val="7B9950BE"/>
    <w:rsid w:val="7B9E37E6"/>
    <w:rsid w:val="7BF14DA1"/>
    <w:rsid w:val="7C3E7365"/>
    <w:rsid w:val="7C490E71"/>
    <w:rsid w:val="7C8301E5"/>
    <w:rsid w:val="7CE44036"/>
    <w:rsid w:val="7D186657"/>
    <w:rsid w:val="7D351C30"/>
    <w:rsid w:val="7D4A25FA"/>
    <w:rsid w:val="7D4F0AD2"/>
    <w:rsid w:val="7D756471"/>
    <w:rsid w:val="7D7A1E4B"/>
    <w:rsid w:val="7D820959"/>
    <w:rsid w:val="7DC26E38"/>
    <w:rsid w:val="7DD52796"/>
    <w:rsid w:val="7DE7529A"/>
    <w:rsid w:val="7EA9222C"/>
    <w:rsid w:val="7EC837D1"/>
    <w:rsid w:val="7F025532"/>
    <w:rsid w:val="7F08108E"/>
    <w:rsid w:val="7F1C6C2D"/>
    <w:rsid w:val="7F426DB7"/>
    <w:rsid w:val="7F904910"/>
    <w:rsid w:val="7FAB0DEF"/>
    <w:rsid w:val="7FBD0EE7"/>
    <w:rsid w:val="7FD75847"/>
    <w:rsid w:val="7FD81F73"/>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unhideWhenUsed/>
    <w:uiPriority w:val="1"/>
  </w:style>
  <w:style w:type="table" w:default="1" w:styleId="13">
    <w:name w:val="Normal Table"/>
    <w:unhideWhenUsed/>
    <w:uiPriority w:val="99"/>
    <w:tblPr>
      <w:tblStyle w:val="13"/>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Body Text"/>
    <w:basedOn w:val="1"/>
    <w:link w:val="20"/>
    <w:qFormat/>
    <w:uiPriority w:val="1"/>
    <w:pPr>
      <w:spacing w:line="360" w:lineRule="auto"/>
      <w:ind w:firstLine="200" w:firstLineChars="200"/>
      <w:jc w:val="left"/>
    </w:pPr>
    <w:rPr>
      <w:rFonts w:eastAsia="仿宋"/>
      <w:sz w:val="24"/>
    </w:rPr>
  </w:style>
  <w:style w:type="paragraph" w:styleId="4">
    <w:name w:val="Balloon Text"/>
    <w:basedOn w:val="1"/>
    <w:link w:val="17"/>
    <w:qFormat/>
    <w:uiPriority w:val="0"/>
    <w:rPr>
      <w:sz w:val="18"/>
      <w:szCs w:val="18"/>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qFormat/>
    <w:uiPriority w:val="22"/>
    <w:rPr>
      <w:b/>
    </w:rPr>
  </w:style>
  <w:style w:type="character" w:styleId="10">
    <w:name w:val="FollowedHyperlink"/>
    <w:basedOn w:val="8"/>
    <w:qFormat/>
    <w:uiPriority w:val="0"/>
    <w:rPr>
      <w:color w:val="954F72"/>
      <w:u w:val="single"/>
    </w:rPr>
  </w:style>
  <w:style w:type="character" w:styleId="11">
    <w:name w:val="Hyperlink"/>
    <w:basedOn w:val="8"/>
    <w:qFormat/>
    <w:uiPriority w:val="0"/>
    <w:rPr>
      <w:color w:val="0000FF"/>
      <w:u w:val="single"/>
    </w:rPr>
  </w:style>
  <w:style w:type="character" w:styleId="12">
    <w:name w:val="annotation reference"/>
    <w:basedOn w:val="8"/>
    <w:uiPriority w:val="0"/>
    <w:rPr>
      <w:sz w:val="21"/>
      <w:szCs w:val="21"/>
    </w:rPr>
  </w:style>
  <w:style w:type="paragraph" w:customStyle="1" w:styleId="14">
    <w:name w:val="列出段落1"/>
    <w:basedOn w:val="1"/>
    <w:unhideWhenUsed/>
    <w:qFormat/>
    <w:uiPriority w:val="99"/>
    <w:pPr>
      <w:ind w:firstLine="420" w:firstLineChars="200"/>
    </w:pPr>
  </w:style>
  <w:style w:type="paragraph" w:customStyle="1" w:styleId="15">
    <w:name w:val="列出段落2"/>
    <w:basedOn w:val="1"/>
    <w:unhideWhenUsed/>
    <w:qFormat/>
    <w:uiPriority w:val="34"/>
    <w:pPr>
      <w:ind w:firstLine="420" w:firstLineChars="200"/>
    </w:pPr>
  </w:style>
  <w:style w:type="paragraph" w:customStyle="1" w:styleId="16">
    <w:name w:val="列出段落3"/>
    <w:basedOn w:val="1"/>
    <w:qFormat/>
    <w:uiPriority w:val="1"/>
    <w:pPr>
      <w:spacing w:before="100" w:beforeAutospacing="1" w:after="100" w:afterAutospacing="1"/>
      <w:ind w:firstLine="420" w:firstLineChars="200"/>
    </w:pPr>
    <w:rPr>
      <w:rFonts w:cs="黑体"/>
      <w:szCs w:val="22"/>
    </w:rPr>
  </w:style>
  <w:style w:type="character" w:customStyle="1" w:styleId="17">
    <w:name w:val="批注框文本 Char"/>
    <w:basedOn w:val="8"/>
    <w:link w:val="4"/>
    <w:qFormat/>
    <w:uiPriority w:val="0"/>
    <w:rPr>
      <w:kern w:val="2"/>
      <w:sz w:val="18"/>
      <w:szCs w:val="18"/>
    </w:rPr>
  </w:style>
  <w:style w:type="character" w:customStyle="1" w:styleId="18">
    <w:name w:val="页眉 Char"/>
    <w:basedOn w:val="8"/>
    <w:link w:val="6"/>
    <w:qFormat/>
    <w:uiPriority w:val="0"/>
    <w:rPr>
      <w:kern w:val="2"/>
      <w:sz w:val="18"/>
      <w:szCs w:val="18"/>
    </w:rPr>
  </w:style>
  <w:style w:type="character" w:customStyle="1" w:styleId="19">
    <w:name w:val="页脚 Char"/>
    <w:basedOn w:val="8"/>
    <w:link w:val="5"/>
    <w:qFormat/>
    <w:uiPriority w:val="0"/>
    <w:rPr>
      <w:kern w:val="2"/>
      <w:sz w:val="18"/>
      <w:szCs w:val="18"/>
    </w:rPr>
  </w:style>
  <w:style w:type="character" w:customStyle="1" w:styleId="20">
    <w:name w:val="正文文本 Char"/>
    <w:basedOn w:val="8"/>
    <w:link w:val="3"/>
    <w:qFormat/>
    <w:uiPriority w:val="1"/>
    <w:rPr>
      <w:rFonts w:ascii="Calibri" w:hAnsi="Calibri" w:eastAsia="仿宋"/>
      <w:kern w:val="2"/>
      <w:sz w:val="24"/>
      <w:szCs w:val="24"/>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1392</Words>
  <Characters>7936</Characters>
  <Lines>66</Lines>
  <Paragraphs>18</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2021-08-14T15:20:00Z</dcterms:created>
  <dc:creator>Dell</dc:creator>
  <cp:lastModifiedBy>刘灵芝</cp:lastModifiedBy>
  <cp:lastPrinted>2021-08-13T08:23:00Z</cp:lastPrinted>
  <dcterms:modified xsi:type="dcterms:W3CDTF">2021-08-16T03:31:03Z</dcterms:modified>
  <dc:title>黑 龙 江 省 教 育 厅_x000b_                                                            _x000b_关于组织2020年“外研社·国才杯”_x000b_全国英语演讲、写作、阅读大赛黑龙江省赛区比赛、黑龙江省高等学校第二届“教学之星”外语金课团队大赛的通知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EB11161956CB4506A6921CCFEAA27CBF</vt:lpwstr>
  </property>
</Properties>
</file>