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</w:t>
      </w:r>
      <w:r>
        <w:rPr>
          <w:b/>
          <w:sz w:val="32"/>
          <w:szCs w:val="32"/>
        </w:rPr>
        <w:t>2</w:t>
      </w:r>
      <w:r>
        <w:rPr>
          <w:rFonts w:hint="eastAsia"/>
          <w:b/>
          <w:sz w:val="32"/>
          <w:szCs w:val="32"/>
          <w:lang w:val="en-US" w:eastAsia="zh-CN"/>
        </w:rPr>
        <w:t>3</w:t>
      </w:r>
      <w:r>
        <w:rPr>
          <w:rFonts w:hint="eastAsia"/>
          <w:b/>
          <w:sz w:val="32"/>
          <w:szCs w:val="32"/>
        </w:rPr>
        <w:t>-202</w:t>
      </w:r>
      <w:r>
        <w:rPr>
          <w:rFonts w:hint="eastAsia"/>
          <w:b/>
          <w:sz w:val="32"/>
          <w:szCs w:val="32"/>
          <w:lang w:val="en-US" w:eastAsia="zh-CN"/>
        </w:rPr>
        <w:t>4</w:t>
      </w:r>
      <w:r>
        <w:rPr>
          <w:rFonts w:hint="eastAsia"/>
          <w:b/>
          <w:sz w:val="32"/>
          <w:szCs w:val="32"/>
        </w:rPr>
        <w:t>学年第</w:t>
      </w:r>
      <w:r>
        <w:rPr>
          <w:rFonts w:hint="eastAsia"/>
          <w:b/>
          <w:sz w:val="32"/>
          <w:szCs w:val="32"/>
          <w:lang w:val="en-US" w:eastAsia="zh-CN"/>
        </w:rPr>
        <w:t>二</w:t>
      </w:r>
      <w:r>
        <w:rPr>
          <w:rFonts w:hint="eastAsia"/>
          <w:b/>
          <w:sz w:val="32"/>
          <w:szCs w:val="32"/>
        </w:rPr>
        <w:t>学期</w:t>
      </w: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外语教研部师德师风培训计划</w:t>
      </w:r>
    </w:p>
    <w:p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一、学习计划</w:t>
      </w:r>
    </w:p>
    <w:tbl>
      <w:tblPr>
        <w:tblStyle w:val="6"/>
        <w:tblW w:w="7579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9"/>
        <w:gridCol w:w="635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631" w:hRule="atLeast"/>
          <w:jc w:val="center"/>
        </w:trPr>
        <w:tc>
          <w:tcPr>
            <w:tcW w:w="1229" w:type="dxa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序号</w:t>
            </w:r>
          </w:p>
        </w:tc>
        <w:tc>
          <w:tcPr>
            <w:tcW w:w="63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课程名称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229" w:type="dxa"/>
            <w:vAlign w:val="center"/>
          </w:tcPr>
          <w:p>
            <w:pPr>
              <w:jc w:val="center"/>
              <w:rPr>
                <w:rStyle w:val="14"/>
                <w:rFonts w:ascii="宋体" w:hAnsi="宋体" w:eastAsia="宋体" w:cs="仿宋"/>
                <w:sz w:val="24"/>
                <w:szCs w:val="24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</w:rPr>
              <w:t>1</w:t>
            </w:r>
          </w:p>
        </w:tc>
        <w:tc>
          <w:tcPr>
            <w:tcW w:w="6350" w:type="dxa"/>
            <w:vAlign w:val="center"/>
          </w:tcPr>
          <w:p>
            <w:pPr>
              <w:pStyle w:val="12"/>
              <w:widowControl/>
              <w:jc w:val="center"/>
              <w:rPr>
                <w:rStyle w:val="14"/>
                <w:rFonts w:hint="default" w:ascii="宋体" w:hAnsi="宋体" w:eastAsia="宋体" w:cs="仿宋"/>
                <w:sz w:val="24"/>
                <w:szCs w:val="24"/>
                <w:lang w:val="en-US" w:eastAsia="zh-CN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  <w:t>高校教师职业成长与师德修养（一）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229" w:type="dxa"/>
            <w:vAlign w:val="center"/>
          </w:tcPr>
          <w:p>
            <w:pPr>
              <w:jc w:val="center"/>
              <w:rPr>
                <w:rStyle w:val="14"/>
                <w:rFonts w:ascii="宋体" w:hAnsi="宋体" w:eastAsia="宋体" w:cs="仿宋"/>
                <w:sz w:val="24"/>
                <w:szCs w:val="24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</w:rPr>
              <w:t>2</w:t>
            </w:r>
          </w:p>
        </w:tc>
        <w:tc>
          <w:tcPr>
            <w:tcW w:w="6350" w:type="dxa"/>
          </w:tcPr>
          <w:p>
            <w:pPr>
              <w:pStyle w:val="12"/>
              <w:widowControl/>
              <w:jc w:val="center"/>
              <w:rPr>
                <w:rStyle w:val="14"/>
                <w:rFonts w:hint="default" w:ascii="宋体" w:hAnsi="宋体" w:eastAsia="宋体" w:cs="仿宋"/>
                <w:sz w:val="24"/>
                <w:szCs w:val="24"/>
                <w:lang w:val="en-US" w:eastAsia="zh-CN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  <w:t>高校教师职业成长与师德修养（二）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229" w:type="dxa"/>
            <w:vAlign w:val="center"/>
          </w:tcPr>
          <w:p>
            <w:pPr>
              <w:jc w:val="center"/>
              <w:rPr>
                <w:rStyle w:val="14"/>
                <w:rFonts w:ascii="宋体" w:hAnsi="宋体" w:eastAsia="宋体" w:cs="仿宋"/>
                <w:sz w:val="24"/>
                <w:szCs w:val="24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</w:rPr>
              <w:t>3</w:t>
            </w:r>
          </w:p>
        </w:tc>
        <w:tc>
          <w:tcPr>
            <w:tcW w:w="6350" w:type="dxa"/>
          </w:tcPr>
          <w:p>
            <w:pPr>
              <w:pStyle w:val="12"/>
              <w:widowControl/>
              <w:jc w:val="center"/>
              <w:rPr>
                <w:rStyle w:val="14"/>
                <w:rFonts w:hint="default" w:ascii="宋体" w:hAnsi="宋体" w:eastAsia="宋体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Style w:val="14"/>
                <w:rFonts w:hint="eastAsia" w:ascii="宋体" w:hAnsi="宋体" w:eastAsia="宋体" w:cs="仿宋"/>
                <w:color w:val="auto"/>
                <w:sz w:val="24"/>
                <w:szCs w:val="24"/>
                <w:lang w:val="en-US" w:eastAsia="zh-CN"/>
              </w:rPr>
              <w:t>教师素养与形象管理（一）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229" w:type="dxa"/>
            <w:vAlign w:val="center"/>
          </w:tcPr>
          <w:p>
            <w:pPr>
              <w:jc w:val="center"/>
              <w:rPr>
                <w:rStyle w:val="14"/>
                <w:rFonts w:ascii="宋体" w:hAnsi="宋体" w:eastAsia="宋体" w:cs="仿宋"/>
                <w:sz w:val="24"/>
                <w:szCs w:val="24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</w:rPr>
              <w:t>4</w:t>
            </w:r>
          </w:p>
        </w:tc>
        <w:tc>
          <w:tcPr>
            <w:tcW w:w="6350" w:type="dxa"/>
          </w:tcPr>
          <w:p>
            <w:pPr>
              <w:pStyle w:val="12"/>
              <w:widowControl/>
              <w:jc w:val="center"/>
              <w:rPr>
                <w:rStyle w:val="14"/>
                <w:rFonts w:hint="default" w:ascii="宋体" w:hAnsi="宋体" w:eastAsia="宋体" w:cs="仿宋"/>
                <w:sz w:val="24"/>
                <w:szCs w:val="24"/>
                <w:lang w:val="en-US" w:eastAsia="zh-CN"/>
              </w:rPr>
            </w:pPr>
            <w:r>
              <w:rPr>
                <w:rStyle w:val="14"/>
                <w:rFonts w:hint="eastAsia" w:ascii="宋体" w:hAnsi="宋体" w:eastAsia="宋体" w:cs="仿宋"/>
                <w:color w:val="auto"/>
                <w:sz w:val="24"/>
                <w:szCs w:val="24"/>
                <w:lang w:val="en-US" w:eastAsia="zh-CN"/>
              </w:rPr>
              <w:t>教师素养与形象管理（二）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229" w:type="dxa"/>
            <w:vAlign w:val="center"/>
          </w:tcPr>
          <w:p>
            <w:pPr>
              <w:jc w:val="center"/>
              <w:rPr>
                <w:rStyle w:val="14"/>
                <w:rFonts w:ascii="宋体" w:hAnsi="宋体" w:eastAsia="宋体" w:cs="仿宋"/>
                <w:sz w:val="24"/>
                <w:szCs w:val="24"/>
              </w:rPr>
            </w:pPr>
            <w:r>
              <w:rPr>
                <w:rStyle w:val="14"/>
                <w:rFonts w:ascii="宋体" w:hAnsi="宋体" w:eastAsia="宋体" w:cs="仿宋"/>
                <w:sz w:val="24"/>
                <w:szCs w:val="24"/>
              </w:rPr>
              <w:t>5</w:t>
            </w:r>
          </w:p>
        </w:tc>
        <w:tc>
          <w:tcPr>
            <w:tcW w:w="6350" w:type="dxa"/>
            <w:vAlign w:val="center"/>
          </w:tcPr>
          <w:p>
            <w:pPr>
              <w:jc w:val="center"/>
              <w:rPr>
                <w:rStyle w:val="14"/>
                <w:rFonts w:hint="default" w:ascii="宋体" w:hAnsi="宋体" w:eastAsia="宋体" w:cs="仿宋"/>
                <w:sz w:val="24"/>
                <w:szCs w:val="24"/>
                <w:lang w:val="en-US" w:eastAsia="zh-CN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  <w:t>教学相长 为人师表—教师的修养及礼仪（一）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229" w:type="dxa"/>
            <w:vAlign w:val="center"/>
          </w:tcPr>
          <w:p>
            <w:pPr>
              <w:jc w:val="center"/>
              <w:rPr>
                <w:rStyle w:val="14"/>
                <w:rFonts w:ascii="宋体" w:hAnsi="宋体" w:eastAsia="宋体" w:cs="仿宋"/>
                <w:sz w:val="24"/>
                <w:szCs w:val="24"/>
              </w:rPr>
            </w:pPr>
            <w:r>
              <w:rPr>
                <w:rStyle w:val="14"/>
                <w:rFonts w:ascii="宋体" w:hAnsi="宋体" w:eastAsia="宋体" w:cs="仿宋"/>
                <w:sz w:val="24"/>
                <w:szCs w:val="24"/>
              </w:rPr>
              <w:t>6</w:t>
            </w:r>
          </w:p>
        </w:tc>
        <w:tc>
          <w:tcPr>
            <w:tcW w:w="6350" w:type="dxa"/>
            <w:vAlign w:val="center"/>
          </w:tcPr>
          <w:p>
            <w:pPr>
              <w:jc w:val="center"/>
              <w:rPr>
                <w:rStyle w:val="14"/>
                <w:rFonts w:hint="default" w:ascii="宋体" w:hAnsi="宋体" w:eastAsia="宋体" w:cs="仿宋"/>
                <w:sz w:val="24"/>
                <w:szCs w:val="24"/>
                <w:lang w:val="en-US" w:eastAsia="zh-CN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  <w:t>教学相长 为人师表—教师的修养及礼仪（二）</w:t>
            </w:r>
          </w:p>
        </w:tc>
      </w:tr>
    </w:tbl>
    <w:p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二、学习途径</w:t>
      </w:r>
    </w:p>
    <w:p>
      <w:pPr>
        <w:widowControl/>
        <w:jc w:val="both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/>
        </w:rPr>
        <w:t>1</w:t>
      </w:r>
      <w:r>
        <w:t>.</w:t>
      </w:r>
      <w:r>
        <w:rPr>
          <w:rFonts w:hint="eastAsia"/>
        </w:rPr>
        <w:t>电脑端：登录“外语教研部师德师风建设”平台，平台网址为：</w:t>
      </w:r>
      <w:r>
        <w:fldChar w:fldCharType="begin"/>
      </w:r>
      <w:r>
        <w:instrText xml:space="preserve"> HYPERLINK "https://mooc1-1.chaoxing.com/course/214140003.html" </w:instrText>
      </w:r>
      <w:r>
        <w:fldChar w:fldCharType="separate"/>
      </w:r>
      <w:r>
        <w:rPr>
          <w:rStyle w:val="9"/>
        </w:rPr>
        <w:t>https://mooc1-1.chaoxing.com/course/214140003.html</w:t>
      </w:r>
      <w:r>
        <w:rPr>
          <w:rStyle w:val="9"/>
        </w:rPr>
        <w:fldChar w:fldCharType="end"/>
      </w:r>
    </w:p>
    <w:p>
      <w:pPr>
        <w:rPr>
          <w:rFonts w:eastAsia="PMingLiU"/>
        </w:rPr>
      </w:pPr>
      <w:r>
        <w:rPr>
          <w:rFonts w:hint="eastAsia" w:ascii="宋体" w:hAnsi="宋体" w:eastAsia="宋体"/>
          <w:sz w:val="24"/>
          <w:szCs w:val="24"/>
        </w:rPr>
        <w:t>2.登录后，</w:t>
      </w:r>
      <w:r>
        <w:rPr>
          <w:rStyle w:val="14"/>
          <w:rFonts w:hint="eastAsia" w:ascii="宋体" w:hAnsi="宋体" w:eastAsia="宋体" w:cs="仿宋"/>
          <w:sz w:val="24"/>
          <w:szCs w:val="24"/>
        </w:rPr>
        <w:t>按照学习计划完成课程视频的学习后，</w:t>
      </w:r>
      <w:r>
        <w:rPr>
          <w:rStyle w:val="14"/>
          <w:rFonts w:hint="eastAsia" w:ascii="宋体" w:hAnsi="宋体" w:eastAsia="宋体" w:cs="仿宋"/>
          <w:sz w:val="24"/>
          <w:szCs w:val="24"/>
          <w:lang w:eastAsia="zh-CN"/>
        </w:rPr>
        <w:t>完成</w:t>
      </w:r>
      <w:r>
        <w:rPr>
          <w:rStyle w:val="14"/>
          <w:rFonts w:hint="eastAsia" w:ascii="宋体" w:hAnsi="宋体" w:eastAsia="宋体" w:cs="仿宋"/>
          <w:sz w:val="24"/>
          <w:szCs w:val="24"/>
        </w:rPr>
        <w:t>学习笔记和个人师德师风档案。。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left"/>
        <w:rPr>
          <w:rStyle w:val="14"/>
          <w:rFonts w:ascii="宋体" w:hAnsi="宋体" w:eastAsia="宋体" w:cs="仿宋"/>
          <w:sz w:val="24"/>
          <w:szCs w:val="24"/>
        </w:rPr>
      </w:pPr>
      <w:r>
        <w:rPr>
          <w:rStyle w:val="14"/>
          <w:rFonts w:hint="eastAsia" w:ascii="宋体" w:hAnsi="宋体" w:eastAsia="宋体" w:cs="仿宋"/>
          <w:sz w:val="24"/>
          <w:szCs w:val="24"/>
        </w:rPr>
        <w:t>教师学习得分=学习视频（6</w:t>
      </w:r>
      <w:r>
        <w:rPr>
          <w:rStyle w:val="14"/>
          <w:rFonts w:ascii="宋体" w:hAnsi="宋体" w:eastAsia="宋体" w:cs="仿宋"/>
          <w:sz w:val="24"/>
          <w:szCs w:val="24"/>
        </w:rPr>
        <w:t>0</w:t>
      </w:r>
      <w:r>
        <w:rPr>
          <w:rStyle w:val="14"/>
          <w:rFonts w:hint="eastAsia" w:ascii="宋体" w:hAnsi="宋体" w:eastAsia="宋体" w:cs="仿宋"/>
          <w:sz w:val="24"/>
          <w:szCs w:val="24"/>
        </w:rPr>
        <w:t>分）+学习笔记、个人档案（</w:t>
      </w:r>
      <w:r>
        <w:rPr>
          <w:rStyle w:val="14"/>
          <w:rFonts w:ascii="宋体" w:hAnsi="宋体" w:eastAsia="PMingLiU" w:cs="仿宋"/>
          <w:sz w:val="24"/>
          <w:szCs w:val="24"/>
        </w:rPr>
        <w:t>4</w:t>
      </w:r>
      <w:r>
        <w:rPr>
          <w:rStyle w:val="14"/>
          <w:rFonts w:ascii="宋体" w:hAnsi="宋体" w:eastAsia="宋体" w:cs="仿宋"/>
          <w:sz w:val="24"/>
          <w:szCs w:val="24"/>
        </w:rPr>
        <w:t>0</w:t>
      </w:r>
      <w:r>
        <w:rPr>
          <w:rStyle w:val="14"/>
          <w:rFonts w:hint="eastAsia" w:ascii="宋体" w:hAnsi="宋体" w:eastAsia="宋体" w:cs="仿宋"/>
          <w:sz w:val="24"/>
          <w:szCs w:val="24"/>
        </w:rPr>
        <w:t>分）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>
      <w:pPr>
        <w:ind w:right="140" w:firstLine="5760" w:firstLineChars="2400"/>
        <w:jc w:val="right"/>
        <w:rPr>
          <w:rStyle w:val="14"/>
          <w:rFonts w:ascii="宋体" w:hAnsi="宋体" w:eastAsia="宋体" w:cs="仿宋"/>
          <w:sz w:val="24"/>
          <w:szCs w:val="24"/>
        </w:rPr>
      </w:pPr>
      <w:r>
        <w:rPr>
          <w:rStyle w:val="14"/>
          <w:rFonts w:ascii="宋体" w:hAnsi="宋体" w:eastAsia="宋体" w:cs="仿宋"/>
          <w:sz w:val="24"/>
          <w:szCs w:val="24"/>
        </w:rPr>
        <w:t>外</w:t>
      </w:r>
      <w:r>
        <w:rPr>
          <w:rStyle w:val="14"/>
          <w:rFonts w:hint="eastAsia" w:ascii="宋体" w:hAnsi="宋体" w:eastAsia="宋体" w:cs="仿宋"/>
          <w:sz w:val="24"/>
          <w:szCs w:val="24"/>
        </w:rPr>
        <w:t xml:space="preserve">语教研部 </w:t>
      </w:r>
    </w:p>
    <w:p>
      <w:pPr>
        <w:jc w:val="right"/>
        <w:rPr>
          <w:rStyle w:val="14"/>
          <w:rFonts w:ascii="宋体" w:hAnsi="宋体" w:eastAsia="宋体" w:cs="仿宋"/>
          <w:sz w:val="24"/>
          <w:szCs w:val="24"/>
        </w:rPr>
      </w:pPr>
      <w:r>
        <w:rPr>
          <w:rStyle w:val="14"/>
          <w:rFonts w:hint="eastAsia" w:ascii="宋体" w:hAnsi="宋体" w:eastAsia="宋体" w:cs="仿宋"/>
          <w:sz w:val="24"/>
          <w:szCs w:val="24"/>
        </w:rPr>
        <w:t>20</w:t>
      </w:r>
      <w:r>
        <w:rPr>
          <w:rStyle w:val="14"/>
          <w:rFonts w:hint="eastAsia" w:ascii="宋体" w:hAnsi="宋体" w:eastAsia="宋体" w:cs="仿宋"/>
          <w:sz w:val="24"/>
          <w:szCs w:val="24"/>
          <w:lang w:val="en-US" w:eastAsia="zh-CN"/>
        </w:rPr>
        <w:t>24</w:t>
      </w:r>
      <w:r>
        <w:rPr>
          <w:rStyle w:val="14"/>
          <w:rFonts w:hint="eastAsia" w:ascii="宋体" w:hAnsi="宋体" w:eastAsia="宋体" w:cs="仿宋"/>
          <w:sz w:val="24"/>
          <w:szCs w:val="24"/>
        </w:rPr>
        <w:t>年</w:t>
      </w:r>
      <w:r>
        <w:rPr>
          <w:rStyle w:val="14"/>
          <w:rFonts w:hint="eastAsia" w:ascii="宋体" w:hAnsi="宋体" w:eastAsia="宋体" w:cs="仿宋"/>
          <w:sz w:val="24"/>
          <w:szCs w:val="24"/>
          <w:lang w:val="en-US" w:eastAsia="zh-CN"/>
        </w:rPr>
        <w:t>7</w:t>
      </w:r>
      <w:r>
        <w:rPr>
          <w:rStyle w:val="14"/>
          <w:rFonts w:hint="eastAsia" w:ascii="宋体" w:hAnsi="宋体" w:eastAsia="宋体" w:cs="仿宋"/>
          <w:sz w:val="24"/>
          <w:szCs w:val="24"/>
        </w:rPr>
        <w:t>月</w:t>
      </w:r>
      <w:r>
        <w:rPr>
          <w:rStyle w:val="14"/>
          <w:rFonts w:hint="eastAsia" w:ascii="宋体" w:hAnsi="宋体" w:eastAsia="宋体" w:cs="仿宋"/>
          <w:sz w:val="24"/>
          <w:szCs w:val="24"/>
          <w:lang w:val="en-US" w:eastAsia="zh-CN"/>
        </w:rPr>
        <w:t>11</w:t>
      </w:r>
      <w:bookmarkStart w:id="0" w:name="_GoBack"/>
      <w:bookmarkEnd w:id="0"/>
      <w:r>
        <w:rPr>
          <w:rStyle w:val="14"/>
          <w:rFonts w:hint="eastAsia" w:ascii="宋体" w:hAnsi="宋体" w:eastAsia="宋体" w:cs="仿宋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hNjVlMmIxOGNjODJkYTdlNDRkYjNiYTAzNzUwZGUifQ=="/>
  </w:docVars>
  <w:rsids>
    <w:rsidRoot w:val="0017691D"/>
    <w:rsid w:val="00067C6E"/>
    <w:rsid w:val="00095514"/>
    <w:rsid w:val="000C129B"/>
    <w:rsid w:val="000D63D7"/>
    <w:rsid w:val="0017691D"/>
    <w:rsid w:val="0019014F"/>
    <w:rsid w:val="001B67EA"/>
    <w:rsid w:val="001B6820"/>
    <w:rsid w:val="001F262D"/>
    <w:rsid w:val="00241F2D"/>
    <w:rsid w:val="002C73B7"/>
    <w:rsid w:val="00365DF7"/>
    <w:rsid w:val="00386084"/>
    <w:rsid w:val="0041608A"/>
    <w:rsid w:val="00420361"/>
    <w:rsid w:val="0043599A"/>
    <w:rsid w:val="00476A10"/>
    <w:rsid w:val="00527974"/>
    <w:rsid w:val="005968BF"/>
    <w:rsid w:val="006F6528"/>
    <w:rsid w:val="00702D41"/>
    <w:rsid w:val="00752A78"/>
    <w:rsid w:val="0080320B"/>
    <w:rsid w:val="008479AA"/>
    <w:rsid w:val="008D2068"/>
    <w:rsid w:val="009B0A85"/>
    <w:rsid w:val="00A7181B"/>
    <w:rsid w:val="00A80582"/>
    <w:rsid w:val="00AD53AB"/>
    <w:rsid w:val="00BC7615"/>
    <w:rsid w:val="00C12287"/>
    <w:rsid w:val="00C205BC"/>
    <w:rsid w:val="00C51EB7"/>
    <w:rsid w:val="00C67D1F"/>
    <w:rsid w:val="00C9639B"/>
    <w:rsid w:val="00CB602A"/>
    <w:rsid w:val="00CE4E4C"/>
    <w:rsid w:val="00D3337A"/>
    <w:rsid w:val="00DB6E96"/>
    <w:rsid w:val="00EE4FEA"/>
    <w:rsid w:val="00EF5678"/>
    <w:rsid w:val="00F31D39"/>
    <w:rsid w:val="00F549EC"/>
    <w:rsid w:val="00F56EFE"/>
    <w:rsid w:val="00FD3CB9"/>
    <w:rsid w:val="00FF6D61"/>
    <w:rsid w:val="020236B3"/>
    <w:rsid w:val="03CF3A69"/>
    <w:rsid w:val="078F7797"/>
    <w:rsid w:val="09694E5A"/>
    <w:rsid w:val="0A7022DB"/>
    <w:rsid w:val="0EB67D00"/>
    <w:rsid w:val="14553B17"/>
    <w:rsid w:val="14AC18C6"/>
    <w:rsid w:val="199B3B05"/>
    <w:rsid w:val="22883E98"/>
    <w:rsid w:val="249C1B5A"/>
    <w:rsid w:val="31216E03"/>
    <w:rsid w:val="38F77C64"/>
    <w:rsid w:val="3B0357CB"/>
    <w:rsid w:val="3F762A0F"/>
    <w:rsid w:val="3F9F3D14"/>
    <w:rsid w:val="47EE21C4"/>
    <w:rsid w:val="47F101D0"/>
    <w:rsid w:val="4FE63299"/>
    <w:rsid w:val="50AC6291"/>
    <w:rsid w:val="5B177E1A"/>
    <w:rsid w:val="6C4B29AA"/>
    <w:rsid w:val="7C92616D"/>
    <w:rsid w:val="7D7D673C"/>
    <w:rsid w:val="7F08472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paragraph" w:customStyle="1" w:styleId="12">
    <w:name w:val="正文 A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13">
    <w:name w:val="无"/>
    <w:qFormat/>
    <w:uiPriority w:val="0"/>
  </w:style>
  <w:style w:type="character" w:customStyle="1" w:styleId="14">
    <w:name w:val="Hyperlink.0"/>
    <w:basedOn w:val="13"/>
    <w:qFormat/>
    <w:uiPriority w:val="0"/>
    <w:rPr>
      <w:lang w:val="zh-TW" w:eastAsia="zh-TW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7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284</Words>
  <Characters>186</Characters>
  <Lines>1</Lines>
  <Paragraphs>1</Paragraphs>
  <TotalTime>2</TotalTime>
  <ScaleCrop>false</ScaleCrop>
  <LinksUpToDate>false</LinksUpToDate>
  <CharactersWithSpaces>469</CharactersWithSpaces>
  <Application>WPS Office_12.1.0.15946_F1E327BC-269C-435d-A152-05C5408002CA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2019-11-14T05:56:00Z</dcterms:created>
  <dc:creator>关晶晶</dc:creator>
  <cp:lastModifiedBy>双急流</cp:lastModifiedBy>
  <dcterms:modified xsi:type="dcterms:W3CDTF">2024-07-11T07:41:25Z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8D47CFACEB1041C28C138C03C158CB76_13</vt:lpwstr>
  </property>
</Properties>
</file>