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bookmarkStart w:id="0" w:name="_Hlk70583844"/>
      <w:bookmarkEnd w:id="0"/>
      <w:r>
        <w:rPr>
          <w:rFonts w:hint="eastAsia"/>
          <w:b/>
          <w:bCs/>
          <w:sz w:val="32"/>
          <w:szCs w:val="32"/>
        </w:rPr>
        <w:t>首届“外教社·词达人杯“全国大学生英语词汇能力大赛黑龙江分赛区比赛二号通知</w:t>
      </w:r>
    </w:p>
    <w:p>
      <w:pPr>
        <w:autoSpaceDE/>
        <w:autoSpaceDN/>
        <w:jc w:val="both"/>
        <w:rPr>
          <w:b/>
          <w:bCs/>
          <w:sz w:val="24"/>
          <w:szCs w:val="24"/>
        </w:rPr>
      </w:pPr>
      <w:bookmarkStart w:id="1" w:name="_GoBack"/>
      <w:bookmarkEnd w:id="1"/>
      <w:r>
        <w:rPr>
          <w:rFonts w:hint="eastAsia"/>
          <w:b/>
          <w:bCs/>
          <w:sz w:val="24"/>
          <w:szCs w:val="24"/>
        </w:rPr>
        <w:t>一、赛前准备:</w:t>
      </w:r>
    </w:p>
    <w:p>
      <w:pPr>
        <w:rPr>
          <w:sz w:val="24"/>
          <w:szCs w:val="24"/>
        </w:rPr>
      </w:pPr>
      <w:r>
        <w:rPr>
          <w:rFonts w:hint="eastAsia"/>
          <w:sz w:val="24"/>
          <w:szCs w:val="24"/>
        </w:rPr>
        <w:t>1</w:t>
      </w:r>
      <w:r>
        <w:rPr>
          <w:sz w:val="24"/>
          <w:szCs w:val="24"/>
        </w:rPr>
        <w:t>.</w:t>
      </w:r>
      <w:r>
        <w:rPr>
          <w:rFonts w:hint="eastAsia"/>
          <w:sz w:val="24"/>
          <w:szCs w:val="24"/>
        </w:rPr>
        <w:t>学生加入比赛平台</w:t>
      </w:r>
    </w:p>
    <w:p>
      <w:pPr>
        <w:ind w:firstLine="480" w:firstLineChars="200"/>
        <w:rPr>
          <w:rFonts w:hint="eastAsia"/>
          <w:sz w:val="24"/>
          <w:szCs w:val="24"/>
        </w:rPr>
      </w:pPr>
      <w:r>
        <w:rPr>
          <w:rFonts w:hint="eastAsia"/>
          <w:sz w:val="24"/>
          <w:szCs w:val="24"/>
        </w:rPr>
        <w:t>参加比赛学生</w:t>
      </w:r>
      <w:r>
        <w:rPr>
          <w:sz w:val="24"/>
          <w:szCs w:val="24"/>
        </w:rPr>
        <w:t>扫描</w:t>
      </w:r>
      <w:r>
        <w:rPr>
          <w:rFonts w:hint="eastAsia"/>
          <w:sz w:val="24"/>
          <w:szCs w:val="24"/>
        </w:rPr>
        <w:t>下方</w:t>
      </w:r>
      <w:r>
        <w:rPr>
          <w:sz w:val="24"/>
          <w:szCs w:val="24"/>
        </w:rPr>
        <w:t>二维码关注“词达人”公众号，分别登入底部的“学生端”</w:t>
      </w:r>
      <w:r>
        <w:rPr>
          <w:rFonts w:hint="eastAsia"/>
          <w:sz w:val="24"/>
          <w:szCs w:val="24"/>
        </w:rPr>
        <w:t>。</w:t>
      </w:r>
    </w:p>
    <w:p>
      <w:pPr>
        <w:autoSpaceDE/>
        <w:autoSpaceDN/>
        <w:ind w:firstLine="480" w:firstLineChars="200"/>
        <w:jc w:val="center"/>
        <w:rPr>
          <w:sz w:val="24"/>
          <w:szCs w:val="24"/>
        </w:rPr>
      </w:pPr>
      <w:r>
        <w:rPr>
          <w:sz w:val="24"/>
          <w:szCs w:val="24"/>
        </w:rPr>
        <w:drawing>
          <wp:inline distT="0" distB="0" distL="0" distR="0">
            <wp:extent cx="1787525" cy="1787525"/>
            <wp:effectExtent l="0" t="0" r="317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811744" cy="1811744"/>
                    </a:xfrm>
                    <a:prstGeom prst="rect">
                      <a:avLst/>
                    </a:prstGeom>
                    <a:noFill/>
                    <a:ln>
                      <a:noFill/>
                    </a:ln>
                  </pic:spPr>
                </pic:pic>
              </a:graphicData>
            </a:graphic>
          </wp:inline>
        </w:drawing>
      </w:r>
    </w:p>
    <w:p>
      <w:pPr>
        <w:autoSpaceDE/>
        <w:autoSpaceDN/>
        <w:rPr>
          <w:sz w:val="24"/>
          <w:szCs w:val="24"/>
        </w:rPr>
      </w:pPr>
      <w:r>
        <w:rPr>
          <w:rFonts w:hint="eastAsia"/>
          <w:sz w:val="24"/>
          <w:szCs w:val="24"/>
        </w:rPr>
        <w:t>2</w:t>
      </w:r>
      <w:r>
        <w:rPr>
          <w:sz w:val="24"/>
          <w:szCs w:val="24"/>
        </w:rPr>
        <w:t>.</w:t>
      </w:r>
      <w:r>
        <w:rPr>
          <w:sz w:val="21"/>
          <w:szCs w:val="21"/>
        </w:rPr>
        <w:t xml:space="preserve"> </w:t>
      </w:r>
      <w:r>
        <w:rPr>
          <w:sz w:val="24"/>
          <w:szCs w:val="24"/>
        </w:rPr>
        <w:t>学生加入班级并修改自己的个人信息</w:t>
      </w:r>
    </w:p>
    <w:p>
      <w:pPr>
        <w:autoSpaceDE/>
        <w:autoSpaceDN/>
        <w:ind w:firstLine="360" w:firstLineChars="150"/>
        <w:rPr>
          <w:sz w:val="24"/>
          <w:szCs w:val="24"/>
        </w:rPr>
      </w:pPr>
      <w:r>
        <w:rPr>
          <w:rFonts w:hint="eastAsia" w:ascii="宋体" w:hAnsi="宋体" w:eastAsia="宋体"/>
          <w:sz w:val="24"/>
          <w:szCs w:val="24"/>
        </w:rPr>
        <w:t>（1）</w:t>
      </w:r>
      <w:r>
        <w:rPr>
          <w:rFonts w:hint="eastAsia"/>
          <w:sz w:val="24"/>
          <w:szCs w:val="24"/>
        </w:rPr>
        <w:t>参加比赛学生</w:t>
      </w:r>
      <w:r>
        <w:rPr>
          <w:sz w:val="24"/>
          <w:szCs w:val="24"/>
        </w:rPr>
        <w:t>从“学生端”进入，点击“扫一扫”，通过扫描</w:t>
      </w:r>
      <w:r>
        <w:rPr>
          <w:rFonts w:hint="eastAsia"/>
          <w:sz w:val="24"/>
          <w:szCs w:val="24"/>
        </w:rPr>
        <w:t>对应年级的竞赛</w:t>
      </w:r>
      <w:r>
        <w:rPr>
          <w:sz w:val="24"/>
          <w:szCs w:val="24"/>
        </w:rPr>
        <w:t>班级二维码图片加入</w:t>
      </w:r>
      <w:r>
        <w:rPr>
          <w:rFonts w:hint="eastAsia"/>
          <w:sz w:val="24"/>
          <w:szCs w:val="24"/>
        </w:rPr>
        <w:t>竞赛</w:t>
      </w:r>
      <w:r>
        <w:rPr>
          <w:sz w:val="24"/>
          <w:szCs w:val="24"/>
        </w:rPr>
        <w:t>班级。</w:t>
      </w:r>
      <w:r>
        <w:rPr>
          <w:rFonts w:hint="eastAsia"/>
          <w:sz w:val="24"/>
          <w:szCs w:val="24"/>
        </w:rPr>
        <w:t>（赛题只能推送给已经加入班级的学生，因此所有参赛学生都应提前加入班级）</w:t>
      </w:r>
    </w:p>
    <w:p>
      <w:pPr>
        <w:autoSpaceDE/>
        <w:autoSpaceDN/>
        <w:ind w:firstLine="602" w:firstLineChars="250"/>
        <w:rPr>
          <w:sz w:val="24"/>
          <w:szCs w:val="24"/>
        </w:rPr>
      </w:pPr>
      <w:r>
        <w:rPr>
          <w:rFonts w:hint="eastAsia"/>
          <w:b/>
          <w:bCs/>
          <w:sz w:val="24"/>
          <w:szCs w:val="24"/>
        </w:rPr>
        <w:t>2</w:t>
      </w:r>
      <w:r>
        <w:rPr>
          <w:b/>
          <w:bCs/>
          <w:sz w:val="24"/>
          <w:szCs w:val="24"/>
        </w:rPr>
        <w:t>019</w:t>
      </w:r>
      <w:r>
        <w:rPr>
          <w:rFonts w:hint="eastAsia"/>
          <w:b/>
          <w:bCs/>
          <w:sz w:val="24"/>
          <w:szCs w:val="24"/>
        </w:rPr>
        <w:t xml:space="preserve">级竞赛班级二维码 </w:t>
      </w:r>
      <w:r>
        <w:rPr>
          <w:sz w:val="24"/>
          <w:szCs w:val="24"/>
        </w:rPr>
        <w:t xml:space="preserve">                  </w:t>
      </w:r>
      <w:r>
        <w:rPr>
          <w:rFonts w:hint="eastAsia"/>
          <w:b/>
          <w:bCs/>
          <w:sz w:val="24"/>
          <w:szCs w:val="24"/>
        </w:rPr>
        <w:t>2</w:t>
      </w:r>
      <w:r>
        <w:rPr>
          <w:b/>
          <w:bCs/>
          <w:sz w:val="24"/>
          <w:szCs w:val="24"/>
        </w:rPr>
        <w:t>020</w:t>
      </w:r>
      <w:r>
        <w:rPr>
          <w:rFonts w:hint="eastAsia"/>
          <w:b/>
          <w:bCs/>
          <w:sz w:val="24"/>
          <w:szCs w:val="24"/>
        </w:rPr>
        <w:t>级竞赛班级二维码</w:t>
      </w:r>
    </w:p>
    <w:p>
      <w:pPr>
        <w:autoSpaceDE/>
        <w:autoSpaceDN/>
        <w:ind w:firstLine="420" w:firstLineChars="150"/>
        <w:rPr>
          <w:rFonts w:hint="eastAsia"/>
          <w:sz w:val="28"/>
          <w:szCs w:val="28"/>
        </w:rPr>
      </w:pPr>
      <w:r>
        <w:rPr>
          <w:sz w:val="28"/>
          <w:szCs w:val="28"/>
        </w:rPr>
        <w:drawing>
          <wp:inline distT="0" distB="0" distL="0" distR="0">
            <wp:extent cx="1784350" cy="2437130"/>
            <wp:effectExtent l="0" t="0" r="635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01038" cy="2459506"/>
                    </a:xfrm>
                    <a:prstGeom prst="rect">
                      <a:avLst/>
                    </a:prstGeom>
                    <a:noFill/>
                    <a:ln>
                      <a:noFill/>
                    </a:ln>
                  </pic:spPr>
                </pic:pic>
              </a:graphicData>
            </a:graphic>
          </wp:inline>
        </w:drawing>
      </w:r>
      <w:r>
        <w:rPr>
          <w:rFonts w:hint="eastAsia"/>
          <w:sz w:val="28"/>
          <w:szCs w:val="28"/>
        </w:rPr>
        <w:t xml:space="preserve"> </w:t>
      </w:r>
      <w:r>
        <w:rPr>
          <w:sz w:val="28"/>
          <w:szCs w:val="28"/>
        </w:rPr>
        <w:t xml:space="preserve">             </w:t>
      </w:r>
      <w:r>
        <w:rPr>
          <w:sz w:val="28"/>
          <w:szCs w:val="28"/>
        </w:rPr>
        <w:drawing>
          <wp:inline distT="0" distB="0" distL="0" distR="0">
            <wp:extent cx="1724025" cy="2512695"/>
            <wp:effectExtent l="0" t="0" r="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733712" cy="2526835"/>
                    </a:xfrm>
                    <a:prstGeom prst="rect">
                      <a:avLst/>
                    </a:prstGeom>
                    <a:noFill/>
                    <a:ln>
                      <a:noFill/>
                    </a:ln>
                  </pic:spPr>
                </pic:pic>
              </a:graphicData>
            </a:graphic>
          </wp:inline>
        </w:drawing>
      </w:r>
    </w:p>
    <w:p>
      <w:pPr>
        <w:autoSpaceDE/>
        <w:autoSpaceDN/>
        <w:ind w:firstLine="360" w:firstLineChars="150"/>
        <w:rPr>
          <w:rFonts w:hint="eastAsia"/>
          <w:sz w:val="24"/>
          <w:szCs w:val="24"/>
        </w:rPr>
      </w:pPr>
      <w:r>
        <w:rPr>
          <w:rFonts w:hint="eastAsia"/>
          <w:sz w:val="24"/>
          <w:szCs w:val="24"/>
        </w:rPr>
        <w:t xml:space="preserve"> </w:t>
      </w:r>
      <w:r>
        <w:rPr>
          <w:sz w:val="24"/>
          <w:szCs w:val="24"/>
        </w:rPr>
        <w:t xml:space="preserve"> </w:t>
      </w:r>
    </w:p>
    <w:p>
      <w:pPr>
        <w:autoSpaceDE/>
        <w:autoSpaceDN/>
        <w:ind w:firstLine="360" w:firstLineChars="150"/>
        <w:rPr>
          <w:rFonts w:hint="eastAsia"/>
          <w:sz w:val="24"/>
          <w:szCs w:val="24"/>
        </w:rPr>
      </w:pPr>
      <w:r>
        <w:rPr>
          <w:rFonts w:hint="eastAsia"/>
          <w:sz w:val="24"/>
          <w:szCs w:val="24"/>
        </w:rPr>
        <w:t>（</w:t>
      </w:r>
      <w:r>
        <w:rPr>
          <w:sz w:val="24"/>
          <w:szCs w:val="24"/>
        </w:rPr>
        <w:t>2</w:t>
      </w:r>
      <w:r>
        <w:rPr>
          <w:rFonts w:hint="eastAsia"/>
          <w:sz w:val="24"/>
          <w:szCs w:val="24"/>
        </w:rPr>
        <w:t>）</w:t>
      </w:r>
      <w:r>
        <w:rPr>
          <w:sz w:val="24"/>
          <w:szCs w:val="24"/>
        </w:rPr>
        <w:t>学生在“设置”→“个人信息”中填写真实姓名和学号。</w:t>
      </w:r>
      <w:r>
        <w:rPr>
          <w:rFonts w:hint="eastAsia"/>
          <w:sz w:val="24"/>
          <w:szCs w:val="24"/>
        </w:rPr>
        <w:t>（一定要修改真实姓名和学号，否则成绩不予认定）</w:t>
      </w:r>
    </w:p>
    <w:p>
      <w:pPr>
        <w:autoSpaceDE/>
        <w:autoSpaceDN/>
        <w:rPr>
          <w:rFonts w:hint="eastAsia"/>
          <w:sz w:val="24"/>
          <w:szCs w:val="24"/>
        </w:rPr>
      </w:pPr>
      <w:r>
        <w:rPr>
          <w:rFonts w:hint="eastAsia"/>
          <w:sz w:val="24"/>
          <w:szCs w:val="24"/>
        </w:rPr>
        <w:t>3</w:t>
      </w:r>
      <w:r>
        <w:rPr>
          <w:sz w:val="24"/>
          <w:szCs w:val="24"/>
        </w:rPr>
        <w:t>.</w:t>
      </w:r>
      <w:r>
        <w:rPr>
          <w:rFonts w:hint="eastAsia"/>
          <w:sz w:val="24"/>
          <w:szCs w:val="24"/>
        </w:rPr>
        <w:t>校赛时间：</w:t>
      </w:r>
      <w:r>
        <w:rPr>
          <w:sz w:val="24"/>
          <w:szCs w:val="24"/>
        </w:rPr>
        <w:t>校赛时间</w:t>
      </w:r>
      <w:r>
        <w:rPr>
          <w:rFonts w:hint="eastAsia"/>
          <w:sz w:val="24"/>
          <w:szCs w:val="24"/>
        </w:rPr>
        <w:t>将在5月13日-23日举办，具体比赛通知请参赛同学关注竞赛班级通知。</w:t>
      </w:r>
    </w:p>
    <w:p>
      <w:pPr>
        <w:autoSpaceDE/>
        <w:autoSpaceDN/>
        <w:jc w:val="both"/>
        <w:rPr>
          <w:rFonts w:hint="eastAsia"/>
          <w:sz w:val="24"/>
          <w:szCs w:val="24"/>
        </w:rPr>
      </w:pPr>
      <w:r>
        <w:rPr>
          <w:rFonts w:hint="eastAsia"/>
          <w:sz w:val="24"/>
          <w:szCs w:val="24"/>
        </w:rPr>
        <w:t>4</w:t>
      </w:r>
      <w:r>
        <w:rPr>
          <w:sz w:val="24"/>
          <w:szCs w:val="24"/>
        </w:rPr>
        <w:t>.</w:t>
      </w:r>
      <w:r>
        <w:rPr>
          <w:rFonts w:hint="eastAsia"/>
          <w:sz w:val="24"/>
          <w:szCs w:val="24"/>
        </w:rPr>
        <w:t>赛前演练：加入竞赛班级的同学，点击班级任务，根据我校已发布的学习任务进行赛前演练。</w:t>
      </w:r>
    </w:p>
    <w:p>
      <w:pPr>
        <w:autoSpaceDE/>
        <w:autoSpaceDN/>
        <w:jc w:val="both"/>
        <w:rPr>
          <w:sz w:val="28"/>
          <w:szCs w:val="28"/>
        </w:rPr>
      </w:pPr>
    </w:p>
    <w:p>
      <w:pPr>
        <w:autoSpaceDE/>
        <w:autoSpaceDN/>
        <w:jc w:val="both"/>
        <w:rPr>
          <w:b/>
          <w:bCs/>
          <w:sz w:val="24"/>
          <w:szCs w:val="24"/>
        </w:rPr>
      </w:pPr>
      <w:r>
        <w:rPr>
          <w:rFonts w:hint="eastAsia"/>
          <w:b/>
          <w:bCs/>
          <w:sz w:val="24"/>
          <w:szCs w:val="24"/>
        </w:rPr>
        <w:t>二</w:t>
      </w:r>
      <w:r>
        <w:rPr>
          <w:b/>
          <w:bCs/>
          <w:sz w:val="24"/>
          <w:szCs w:val="24"/>
        </w:rPr>
        <w:t>、</w:t>
      </w:r>
      <w:r>
        <w:rPr>
          <w:rFonts w:hint="eastAsia"/>
          <w:b/>
          <w:bCs/>
          <w:sz w:val="24"/>
          <w:szCs w:val="24"/>
        </w:rPr>
        <w:t>赛题与判分规则</w:t>
      </w:r>
    </w:p>
    <w:p>
      <w:pPr>
        <w:numPr>
          <w:ilvl w:val="0"/>
          <w:numId w:val="1"/>
        </w:numPr>
        <w:autoSpaceDE/>
        <w:autoSpaceDN/>
        <w:jc w:val="both"/>
        <w:rPr>
          <w:b/>
          <w:bCs/>
          <w:sz w:val="24"/>
          <w:szCs w:val="24"/>
        </w:rPr>
      </w:pPr>
      <w:r>
        <w:rPr>
          <w:rFonts w:hint="eastAsia"/>
          <w:b/>
          <w:bCs/>
          <w:sz w:val="24"/>
          <w:szCs w:val="24"/>
        </w:rPr>
        <w:t>题量与时间控制</w:t>
      </w:r>
    </w:p>
    <w:p>
      <w:pPr>
        <w:autoSpaceDE/>
        <w:autoSpaceDN/>
        <w:ind w:left="360"/>
        <w:jc w:val="both"/>
        <w:rPr>
          <w:sz w:val="24"/>
          <w:szCs w:val="24"/>
        </w:rPr>
      </w:pPr>
      <w:r>
        <w:rPr>
          <w:rFonts w:hint="eastAsia"/>
          <w:sz w:val="24"/>
          <w:szCs w:val="24"/>
        </w:rPr>
        <w:t>竞赛试卷含</w:t>
      </w:r>
      <w:r>
        <w:rPr>
          <w:sz w:val="24"/>
          <w:szCs w:val="24"/>
        </w:rPr>
        <w:t>160</w:t>
      </w:r>
      <w:r>
        <w:rPr>
          <w:rFonts w:hint="eastAsia"/>
          <w:sz w:val="24"/>
          <w:szCs w:val="24"/>
        </w:rPr>
        <w:t>小</w:t>
      </w:r>
      <w:r>
        <w:rPr>
          <w:sz w:val="24"/>
          <w:szCs w:val="24"/>
        </w:rPr>
        <w:t>题，</w:t>
      </w:r>
      <w:r>
        <w:rPr>
          <w:rFonts w:hint="eastAsia"/>
          <w:sz w:val="24"/>
          <w:szCs w:val="24"/>
        </w:rPr>
        <w:t>每题考察一个词汇，答题时间为1小时。</w:t>
      </w:r>
    </w:p>
    <w:p>
      <w:pPr>
        <w:numPr>
          <w:ilvl w:val="0"/>
          <w:numId w:val="2"/>
        </w:numPr>
        <w:autoSpaceDE/>
        <w:autoSpaceDN/>
        <w:jc w:val="both"/>
        <w:rPr>
          <w:sz w:val="24"/>
          <w:szCs w:val="24"/>
        </w:rPr>
      </w:pPr>
      <w:r>
        <w:rPr>
          <w:rFonts w:hint="eastAsia"/>
          <w:sz w:val="24"/>
          <w:szCs w:val="24"/>
        </w:rPr>
        <w:t>在竞赛设定的时间段内，学生随时都可进入竞赛并作答。</w:t>
      </w:r>
    </w:p>
    <w:p>
      <w:pPr>
        <w:numPr>
          <w:ilvl w:val="0"/>
          <w:numId w:val="2"/>
        </w:numPr>
        <w:autoSpaceDE/>
        <w:autoSpaceDN/>
        <w:jc w:val="both"/>
        <w:rPr>
          <w:sz w:val="24"/>
          <w:szCs w:val="24"/>
        </w:rPr>
      </w:pPr>
      <w:r>
        <w:rPr>
          <w:rFonts w:hint="eastAsia"/>
          <w:sz w:val="24"/>
          <w:szCs w:val="24"/>
        </w:rPr>
        <w:t>竞赛时间结束后，所有学生终止答题，平台将自动收卷。</w:t>
      </w:r>
    </w:p>
    <w:p>
      <w:pPr>
        <w:numPr>
          <w:ilvl w:val="0"/>
          <w:numId w:val="1"/>
        </w:numPr>
        <w:autoSpaceDE/>
        <w:autoSpaceDN/>
        <w:jc w:val="both"/>
        <w:rPr>
          <w:b/>
          <w:bCs/>
          <w:sz w:val="24"/>
          <w:szCs w:val="24"/>
        </w:rPr>
      </w:pPr>
      <w:r>
        <w:rPr>
          <w:rFonts w:hint="eastAsia"/>
          <w:b/>
          <w:bCs/>
          <w:sz w:val="24"/>
          <w:szCs w:val="24"/>
        </w:rPr>
        <w:t>答题与判分规则</w:t>
      </w:r>
    </w:p>
    <w:p>
      <w:pPr>
        <w:numPr>
          <w:ilvl w:val="0"/>
          <w:numId w:val="2"/>
        </w:numPr>
        <w:autoSpaceDE/>
        <w:autoSpaceDN/>
        <w:jc w:val="both"/>
        <w:rPr>
          <w:sz w:val="24"/>
          <w:szCs w:val="24"/>
        </w:rPr>
      </w:pPr>
      <w:r>
        <w:rPr>
          <w:sz w:val="24"/>
          <w:szCs w:val="24"/>
        </w:rPr>
        <w:t>选择题做出选择后便</w:t>
      </w:r>
      <w:r>
        <w:rPr>
          <w:rFonts w:hint="eastAsia"/>
          <w:sz w:val="24"/>
          <w:szCs w:val="24"/>
        </w:rPr>
        <w:t>自动</w:t>
      </w:r>
      <w:r>
        <w:rPr>
          <w:sz w:val="24"/>
          <w:szCs w:val="24"/>
        </w:rPr>
        <w:t>进入下一题，不能</w:t>
      </w:r>
      <w:r>
        <w:rPr>
          <w:rFonts w:hint="eastAsia"/>
          <w:sz w:val="24"/>
          <w:szCs w:val="24"/>
        </w:rPr>
        <w:t>修改或撤销</w:t>
      </w:r>
      <w:r>
        <w:rPr>
          <w:sz w:val="24"/>
          <w:szCs w:val="24"/>
        </w:rPr>
        <w:t>。</w:t>
      </w:r>
    </w:p>
    <w:p>
      <w:pPr>
        <w:numPr>
          <w:ilvl w:val="0"/>
          <w:numId w:val="2"/>
        </w:numPr>
        <w:autoSpaceDE/>
        <w:autoSpaceDN/>
        <w:jc w:val="both"/>
        <w:rPr>
          <w:rFonts w:hint="eastAsia"/>
          <w:sz w:val="24"/>
          <w:szCs w:val="24"/>
        </w:rPr>
      </w:pPr>
      <w:r>
        <w:rPr>
          <w:rFonts w:hint="eastAsia"/>
          <w:sz w:val="24"/>
          <w:szCs w:val="24"/>
        </w:rPr>
        <w:t>参赛选手的得分和排名由系统自动产生；若出现相同成绩时，系统将依据答题时间确定排名先后，答题用时短的学生排名在前。</w:t>
      </w:r>
      <w:r>
        <w:rPr>
          <w:sz w:val="24"/>
          <w:szCs w:val="24"/>
        </w:rPr>
        <w:t>（与开始答题的时间无关）。</w:t>
      </w:r>
    </w:p>
    <w:p>
      <w:pPr>
        <w:numPr>
          <w:ilvl w:val="0"/>
          <w:numId w:val="1"/>
        </w:numPr>
        <w:autoSpaceDE/>
        <w:autoSpaceDN/>
        <w:jc w:val="both"/>
        <w:rPr>
          <w:b/>
          <w:bCs/>
          <w:sz w:val="24"/>
          <w:szCs w:val="24"/>
        </w:rPr>
      </w:pPr>
      <w:r>
        <w:rPr>
          <w:rFonts w:hint="eastAsia"/>
          <w:b/>
          <w:bCs/>
          <w:sz w:val="24"/>
          <w:szCs w:val="24"/>
        </w:rPr>
        <w:t>试题范围</w:t>
      </w:r>
    </w:p>
    <w:p>
      <w:pPr>
        <w:numPr>
          <w:ilvl w:val="0"/>
          <w:numId w:val="2"/>
        </w:numPr>
        <w:autoSpaceDE/>
        <w:autoSpaceDN/>
        <w:jc w:val="both"/>
        <w:rPr>
          <w:sz w:val="24"/>
          <w:szCs w:val="24"/>
        </w:rPr>
      </w:pPr>
      <w:r>
        <w:rPr>
          <w:rFonts w:hint="eastAsia"/>
          <w:sz w:val="24"/>
          <w:szCs w:val="24"/>
        </w:rPr>
        <w:t>根据组别，试题范围分别为大学英语四、六级词汇与高职A、B级词汇。</w:t>
      </w:r>
    </w:p>
    <w:p>
      <w:pPr>
        <w:numPr>
          <w:ilvl w:val="0"/>
          <w:numId w:val="2"/>
        </w:numPr>
        <w:autoSpaceDE/>
        <w:autoSpaceDN/>
        <w:jc w:val="both"/>
        <w:rPr>
          <w:rFonts w:hint="eastAsia"/>
          <w:sz w:val="24"/>
          <w:szCs w:val="24"/>
        </w:rPr>
      </w:pPr>
      <w:r>
        <w:rPr>
          <w:rFonts w:hint="eastAsia"/>
          <w:sz w:val="24"/>
          <w:szCs w:val="24"/>
        </w:rPr>
        <w:t>在省赛和全国决赛阶段，将增加对思政词汇的考察。</w:t>
      </w:r>
    </w:p>
    <w:p>
      <w:pPr>
        <w:autoSpaceDE/>
        <w:autoSpaceDN/>
        <w:ind w:left="360"/>
        <w:jc w:val="both"/>
        <w:rPr>
          <w:b/>
          <w:bCs/>
          <w:sz w:val="24"/>
          <w:szCs w:val="24"/>
        </w:rPr>
      </w:pPr>
      <w:r>
        <w:rPr>
          <w:rFonts w:hint="eastAsia"/>
          <w:b/>
          <w:bCs/>
          <w:sz w:val="24"/>
          <w:szCs w:val="24"/>
        </w:rPr>
        <w:t>4.主要题型</w:t>
      </w:r>
    </w:p>
    <w:p>
      <w:pPr>
        <w:numPr>
          <w:ilvl w:val="0"/>
          <w:numId w:val="2"/>
        </w:numPr>
        <w:autoSpaceDE/>
        <w:autoSpaceDN/>
        <w:jc w:val="both"/>
        <w:rPr>
          <w:sz w:val="24"/>
          <w:szCs w:val="24"/>
        </w:rPr>
      </w:pPr>
      <w:r>
        <w:rPr>
          <w:sz w:val="24"/>
          <w:szCs w:val="24"/>
        </w:rPr>
        <w:t>大</w:t>
      </w:r>
      <w:r>
        <w:rPr>
          <w:rFonts w:hint="eastAsia"/>
          <w:sz w:val="24"/>
          <w:szCs w:val="24"/>
        </w:rPr>
        <w:t>赛主要采用</w:t>
      </w:r>
      <w:r>
        <w:rPr>
          <w:sz w:val="24"/>
          <w:szCs w:val="24"/>
        </w:rPr>
        <w:t>七种题型，</w:t>
      </w:r>
      <w:r>
        <w:rPr>
          <w:rFonts w:hint="eastAsia"/>
          <w:sz w:val="24"/>
          <w:szCs w:val="24"/>
        </w:rPr>
        <w:t>分别是：看词选义；看义选词；看句选义；选词搭配；选词补句；关联搭配；单词拼写。例题如下：</w:t>
      </w:r>
    </w:p>
    <w:p>
      <w:pPr>
        <w:autoSpaceDE/>
        <w:autoSpaceDN/>
        <w:jc w:val="both"/>
        <w:rPr>
          <w:sz w:val="24"/>
          <w:szCs w:val="24"/>
        </w:rPr>
      </w:pPr>
      <w:r>
        <w:rPr>
          <w:sz w:val="24"/>
          <w:szCs w:val="24"/>
        </w:rPr>
        <w:drawing>
          <wp:inline distT="0" distB="0" distL="0" distR="0">
            <wp:extent cx="1609725" cy="2366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1617370" cy="2377533"/>
                    </a:xfrm>
                    <a:prstGeom prst="rect">
                      <a:avLst/>
                    </a:prstGeom>
                  </pic:spPr>
                </pic:pic>
              </a:graphicData>
            </a:graphic>
          </wp:inline>
        </w:drawing>
      </w:r>
      <w:r>
        <w:rPr>
          <w:sz w:val="24"/>
          <w:szCs w:val="24"/>
        </w:rPr>
        <w:t xml:space="preserve"> </w:t>
      </w:r>
      <w:r>
        <w:rPr>
          <w:sz w:val="24"/>
          <w:szCs w:val="24"/>
        </w:rPr>
        <w:drawing>
          <wp:inline distT="0" distB="0" distL="0" distR="0">
            <wp:extent cx="1571625" cy="2310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1580330" cy="2323085"/>
                    </a:xfrm>
                    <a:prstGeom prst="rect">
                      <a:avLst/>
                    </a:prstGeom>
                  </pic:spPr>
                </pic:pic>
              </a:graphicData>
            </a:graphic>
          </wp:inline>
        </w:drawing>
      </w:r>
      <w:r>
        <w:rPr>
          <w:sz w:val="24"/>
          <w:szCs w:val="24"/>
        </w:rPr>
        <w:t xml:space="preserve"> </w:t>
      </w:r>
      <w:r>
        <w:rPr>
          <w:sz w:val="24"/>
          <w:szCs w:val="24"/>
        </w:rPr>
        <w:drawing>
          <wp:inline distT="0" distB="0" distL="0" distR="0">
            <wp:extent cx="1524000" cy="22396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1528005" cy="2246167"/>
                    </a:xfrm>
                    <a:prstGeom prst="rect">
                      <a:avLst/>
                    </a:prstGeom>
                  </pic:spPr>
                </pic:pic>
              </a:graphicData>
            </a:graphic>
          </wp:inline>
        </w:drawing>
      </w:r>
    </w:p>
    <w:p>
      <w:pPr>
        <w:autoSpaceDE/>
        <w:autoSpaceDN/>
        <w:jc w:val="both"/>
        <w:rPr>
          <w:sz w:val="24"/>
          <w:szCs w:val="24"/>
        </w:rPr>
      </w:pPr>
      <w:r>
        <w:rPr>
          <w:sz w:val="24"/>
          <w:szCs w:val="24"/>
        </w:rPr>
        <w:drawing>
          <wp:inline distT="0" distB="0" distL="0" distR="0">
            <wp:extent cx="1609725" cy="23660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tretch>
                      <a:fillRect/>
                    </a:stretch>
                  </pic:blipFill>
                  <pic:spPr>
                    <a:xfrm>
                      <a:off x="0" y="0"/>
                      <a:ext cx="1618768" cy="2379587"/>
                    </a:xfrm>
                    <a:prstGeom prst="rect">
                      <a:avLst/>
                    </a:prstGeom>
                  </pic:spPr>
                </pic:pic>
              </a:graphicData>
            </a:graphic>
          </wp:inline>
        </w:drawing>
      </w:r>
      <w:r>
        <w:rPr>
          <w:sz w:val="24"/>
          <w:szCs w:val="24"/>
        </w:rPr>
        <w:t xml:space="preserve"> </w:t>
      </w:r>
      <w:r>
        <w:rPr>
          <w:sz w:val="24"/>
          <w:szCs w:val="24"/>
        </w:rPr>
        <w:drawing>
          <wp:inline distT="0" distB="0" distL="0" distR="0">
            <wp:extent cx="1571625" cy="2310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stretch>
                      <a:fillRect/>
                    </a:stretch>
                  </pic:blipFill>
                  <pic:spPr>
                    <a:xfrm>
                      <a:off x="0" y="0"/>
                      <a:ext cx="1576571" cy="2317558"/>
                    </a:xfrm>
                    <a:prstGeom prst="rect">
                      <a:avLst/>
                    </a:prstGeom>
                  </pic:spPr>
                </pic:pic>
              </a:graphicData>
            </a:graphic>
          </wp:inline>
        </w:drawing>
      </w:r>
      <w:r>
        <w:rPr>
          <w:sz w:val="24"/>
          <w:szCs w:val="24"/>
        </w:rPr>
        <w:t xml:space="preserve"> </w:t>
      </w:r>
      <w:r>
        <w:rPr>
          <w:sz w:val="24"/>
          <w:szCs w:val="24"/>
        </w:rPr>
        <w:drawing>
          <wp:inline distT="0" distB="0" distL="0" distR="0">
            <wp:extent cx="1524000" cy="2240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stretch>
                      <a:fillRect/>
                    </a:stretch>
                  </pic:blipFill>
                  <pic:spPr>
                    <a:xfrm>
                      <a:off x="0" y="0"/>
                      <a:ext cx="1529552" cy="2248444"/>
                    </a:xfrm>
                    <a:prstGeom prst="rect">
                      <a:avLst/>
                    </a:prstGeom>
                  </pic:spPr>
                </pic:pic>
              </a:graphicData>
            </a:graphic>
          </wp:inline>
        </w:drawing>
      </w:r>
    </w:p>
    <w:p>
      <w:pPr>
        <w:autoSpaceDE/>
        <w:autoSpaceDN/>
        <w:jc w:val="both"/>
        <w:rPr>
          <w:sz w:val="24"/>
          <w:szCs w:val="24"/>
        </w:rPr>
      </w:pPr>
      <w:r>
        <w:rPr>
          <w:sz w:val="24"/>
          <w:szCs w:val="24"/>
        </w:rPr>
        <w:drawing>
          <wp:inline distT="0" distB="0" distL="0" distR="0">
            <wp:extent cx="1781810" cy="261937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a:stretch>
                      <a:fillRect/>
                    </a:stretch>
                  </pic:blipFill>
                  <pic:spPr>
                    <a:xfrm>
                      <a:off x="0" y="0"/>
                      <a:ext cx="1795334" cy="2639141"/>
                    </a:xfrm>
                    <a:prstGeom prst="rect">
                      <a:avLst/>
                    </a:prstGeom>
                  </pic:spPr>
                </pic:pic>
              </a:graphicData>
            </a:graphic>
          </wp:inline>
        </w:drawing>
      </w:r>
    </w:p>
    <w:p>
      <w:pPr>
        <w:rPr>
          <w:rFonts w:hint="eastAsia"/>
          <w:sz w:val="28"/>
          <w:szCs w:val="28"/>
        </w:rPr>
      </w:pPr>
    </w:p>
    <w:p>
      <w:pPr>
        <w:autoSpaceDE/>
        <w:autoSpaceDN/>
        <w:ind w:firstLine="482" w:firstLineChars="200"/>
        <w:jc w:val="both"/>
        <w:rPr>
          <w:rFonts w:cstheme="minorBidi"/>
          <w:b/>
          <w:bCs/>
          <w:kern w:val="2"/>
          <w:sz w:val="24"/>
          <w:szCs w:val="24"/>
        </w:rPr>
      </w:pPr>
      <w:r>
        <w:rPr>
          <w:rFonts w:hint="eastAsia" w:cstheme="minorBidi"/>
          <w:b/>
          <w:bCs/>
          <w:kern w:val="2"/>
          <w:sz w:val="24"/>
          <w:szCs w:val="24"/>
        </w:rPr>
        <w:t>5.防作弊机制</w:t>
      </w:r>
    </w:p>
    <w:p>
      <w:pPr>
        <w:autoSpaceDE/>
        <w:autoSpaceDN/>
        <w:ind w:firstLine="420"/>
        <w:jc w:val="both"/>
        <w:rPr>
          <w:rFonts w:cstheme="minorBidi"/>
          <w:kern w:val="2"/>
          <w:sz w:val="24"/>
          <w:szCs w:val="24"/>
        </w:rPr>
      </w:pPr>
      <w:r>
        <w:rPr>
          <w:rFonts w:hint="eastAsia" w:cstheme="minorBidi"/>
          <w:kern w:val="2"/>
          <w:sz w:val="24"/>
          <w:szCs w:val="24"/>
        </w:rPr>
        <w:t>大赛组委会设置了参赛资格审查以及针对各类作弊手段的技术监控机制，违反比赛规则或利用不正常手段参加比赛的，组委会有权取消选手的参赛资格。</w:t>
      </w:r>
    </w:p>
    <w:p>
      <w:pPr>
        <w:autoSpaceDE/>
        <w:autoSpaceDN/>
        <w:ind w:firstLine="420"/>
        <w:jc w:val="both"/>
        <w:rPr>
          <w:rFonts w:cstheme="minorBidi"/>
          <w:b/>
          <w:bCs/>
          <w:kern w:val="2"/>
          <w:sz w:val="24"/>
          <w:szCs w:val="24"/>
        </w:rPr>
      </w:pPr>
      <w:r>
        <w:rPr>
          <w:rFonts w:hint="eastAsia" w:cstheme="minorBidi"/>
          <w:b/>
          <w:bCs/>
          <w:kern w:val="2"/>
          <w:sz w:val="24"/>
          <w:szCs w:val="24"/>
        </w:rPr>
        <w:t>省赛和全国决赛比赛期间，我校将集中进行比赛，并拍摄现场画面，以供组委会监督现场情况。</w:t>
      </w:r>
    </w:p>
    <w:p>
      <w:pPr>
        <w:autoSpaceDE/>
        <w:autoSpaceDN/>
        <w:jc w:val="both"/>
        <w:rPr>
          <w:rFonts w:cstheme="minorBidi"/>
          <w:b/>
          <w:bCs/>
          <w:kern w:val="2"/>
          <w:sz w:val="24"/>
          <w:szCs w:val="24"/>
        </w:rPr>
      </w:pPr>
    </w:p>
    <w:p>
      <w:pPr>
        <w:autoSpaceDE/>
        <w:autoSpaceDN/>
        <w:jc w:val="both"/>
        <w:rPr>
          <w:b/>
          <w:bCs/>
          <w:sz w:val="24"/>
          <w:szCs w:val="24"/>
        </w:rPr>
      </w:pPr>
      <w:r>
        <w:rPr>
          <w:rFonts w:hint="eastAsia"/>
          <w:b/>
          <w:bCs/>
          <w:sz w:val="24"/>
          <w:szCs w:val="24"/>
        </w:rPr>
        <w:t>三、</w:t>
      </w:r>
      <w:r>
        <w:rPr>
          <w:b/>
          <w:bCs/>
          <w:sz w:val="24"/>
          <w:szCs w:val="24"/>
        </w:rPr>
        <w:t>常见问题</w:t>
      </w:r>
    </w:p>
    <w:p>
      <w:pPr>
        <w:autoSpaceDE/>
        <w:autoSpaceDN/>
        <w:jc w:val="both"/>
        <w:rPr>
          <w:rFonts w:cstheme="minorBidi"/>
          <w:kern w:val="2"/>
          <w:sz w:val="24"/>
          <w:szCs w:val="24"/>
        </w:rPr>
      </w:pPr>
      <w:r>
        <w:rPr>
          <w:rFonts w:cstheme="minorBidi"/>
          <w:kern w:val="2"/>
          <w:sz w:val="24"/>
          <w:szCs w:val="24"/>
        </w:rPr>
        <w:t xml:space="preserve">1. </w:t>
      </w:r>
      <w:r>
        <w:rPr>
          <w:rFonts w:hint="eastAsia" w:cstheme="minorBidi"/>
          <w:kern w:val="2"/>
          <w:sz w:val="24"/>
          <w:szCs w:val="24"/>
        </w:rPr>
        <w:t>学生能否使用电脑参赛？</w:t>
      </w:r>
    </w:p>
    <w:p>
      <w:pPr>
        <w:autoSpaceDE/>
        <w:autoSpaceDN/>
        <w:ind w:firstLine="420"/>
        <w:jc w:val="both"/>
        <w:rPr>
          <w:rFonts w:cstheme="minorBidi"/>
          <w:kern w:val="2"/>
          <w:sz w:val="24"/>
          <w:szCs w:val="24"/>
        </w:rPr>
      </w:pPr>
      <w:r>
        <w:rPr>
          <w:rFonts w:hint="eastAsia" w:cstheme="minorBidi"/>
          <w:kern w:val="2"/>
          <w:sz w:val="24"/>
          <w:szCs w:val="24"/>
        </w:rPr>
        <w:t>不可以。为确保竞赛的公平与公正，本次大赛屏蔽了电脑端入口，参赛选手只可通过微信公众号入口参加竞赛，</w:t>
      </w:r>
      <w:r>
        <w:rPr>
          <w:rFonts w:hint="eastAsia" w:cstheme="minorBidi"/>
          <w:b/>
          <w:bCs/>
          <w:kern w:val="2"/>
          <w:sz w:val="24"/>
          <w:szCs w:val="24"/>
        </w:rPr>
        <w:t>同时需关闭其他正在运行的程序。</w:t>
      </w:r>
      <w:r>
        <w:rPr>
          <w:rFonts w:hint="eastAsia" w:cstheme="minorBidi"/>
          <w:kern w:val="2"/>
          <w:sz w:val="24"/>
          <w:szCs w:val="24"/>
        </w:rPr>
        <w:t>推荐在竞赛开始前将手机调至“飞行模式”，并打开WIFI，以免答题过程中受到手机来电的干扰。</w:t>
      </w:r>
    </w:p>
    <w:p>
      <w:pPr>
        <w:autoSpaceDE/>
        <w:autoSpaceDN/>
        <w:jc w:val="both"/>
        <w:rPr>
          <w:rFonts w:cstheme="minorBidi"/>
          <w:kern w:val="2"/>
          <w:sz w:val="24"/>
          <w:szCs w:val="24"/>
        </w:rPr>
      </w:pPr>
      <w:r>
        <w:rPr>
          <w:rFonts w:hint="eastAsia" w:cstheme="minorBidi"/>
          <w:kern w:val="2"/>
          <w:sz w:val="24"/>
          <w:szCs w:val="24"/>
        </w:rPr>
        <w:t>2</w:t>
      </w:r>
      <w:r>
        <w:rPr>
          <w:rFonts w:cstheme="minorBidi"/>
          <w:kern w:val="2"/>
          <w:sz w:val="24"/>
          <w:szCs w:val="24"/>
        </w:rPr>
        <w:t xml:space="preserve">. </w:t>
      </w:r>
      <w:r>
        <w:rPr>
          <w:rFonts w:hint="eastAsia" w:cstheme="minorBidi"/>
          <w:kern w:val="2"/>
          <w:sz w:val="24"/>
          <w:szCs w:val="24"/>
        </w:rPr>
        <w:t>比赛过程中要是中途退出了怎么办？</w:t>
      </w:r>
    </w:p>
    <w:p>
      <w:pPr>
        <w:numPr>
          <w:ilvl w:val="0"/>
          <w:numId w:val="3"/>
        </w:numPr>
        <w:autoSpaceDE/>
        <w:autoSpaceDN/>
        <w:jc w:val="both"/>
        <w:rPr>
          <w:rFonts w:cstheme="minorBidi"/>
          <w:kern w:val="2"/>
          <w:sz w:val="24"/>
          <w:szCs w:val="24"/>
        </w:rPr>
      </w:pPr>
      <w:r>
        <w:rPr>
          <w:rFonts w:hint="eastAsia" w:cstheme="minorBidi"/>
          <w:kern w:val="2"/>
          <w:sz w:val="24"/>
          <w:szCs w:val="24"/>
        </w:rPr>
        <w:t>竞赛进度是实时存储的。无论是因为误操作，还是微信崩溃等原因导致的中途退出，只要在规定的答题时间内均可重新进入页面，都可以回到之前的题目继续答题（如已超时则此题无分），已答题目不受影响。</w:t>
      </w:r>
    </w:p>
    <w:p>
      <w:pPr>
        <w:numPr>
          <w:ilvl w:val="0"/>
          <w:numId w:val="3"/>
        </w:numPr>
        <w:autoSpaceDE/>
        <w:autoSpaceDN/>
        <w:jc w:val="both"/>
        <w:rPr>
          <w:rFonts w:cstheme="minorBidi"/>
          <w:kern w:val="2"/>
          <w:sz w:val="24"/>
          <w:szCs w:val="24"/>
        </w:rPr>
      </w:pPr>
      <w:r>
        <w:rPr>
          <w:rFonts w:hint="eastAsia" w:cstheme="minorBidi"/>
          <w:kern w:val="2"/>
          <w:sz w:val="24"/>
          <w:szCs w:val="24"/>
        </w:rPr>
        <w:t>如遇技术问题无法进入答题，可以向词达人后台（微信公众号对话窗口中）直接发送故障描述及截图，工作人员将及时介入协助解决。</w:t>
      </w:r>
    </w:p>
    <w:p>
      <w:pPr>
        <w:autoSpaceDE/>
        <w:autoSpaceDN/>
        <w:jc w:val="both"/>
        <w:rPr>
          <w:rFonts w:cstheme="minorBidi"/>
          <w:kern w:val="2"/>
          <w:sz w:val="24"/>
          <w:szCs w:val="24"/>
        </w:rPr>
      </w:pPr>
      <w:r>
        <w:rPr>
          <w:rFonts w:hint="eastAsia" w:cstheme="minorBidi"/>
          <w:kern w:val="2"/>
          <w:sz w:val="24"/>
          <w:szCs w:val="24"/>
        </w:rPr>
        <w:t>3</w:t>
      </w:r>
      <w:r>
        <w:rPr>
          <w:rFonts w:cstheme="minorBidi"/>
          <w:kern w:val="2"/>
          <w:sz w:val="24"/>
          <w:szCs w:val="24"/>
        </w:rPr>
        <w:t>.</w:t>
      </w:r>
      <w:r>
        <w:rPr>
          <w:rFonts w:hint="eastAsia" w:cstheme="minorBidi"/>
          <w:kern w:val="2"/>
          <w:sz w:val="24"/>
          <w:szCs w:val="24"/>
        </w:rPr>
        <w:t xml:space="preserve"> 有学生反馈，参赛中弹出输入验证码的界面，该如何处理？</w:t>
      </w:r>
    </w:p>
    <w:p>
      <w:pPr>
        <w:numPr>
          <w:ilvl w:val="0"/>
          <w:numId w:val="3"/>
        </w:numPr>
        <w:autoSpaceDE/>
        <w:autoSpaceDN/>
        <w:jc w:val="both"/>
        <w:rPr>
          <w:rFonts w:cstheme="minorBidi"/>
          <w:kern w:val="2"/>
          <w:sz w:val="24"/>
          <w:szCs w:val="24"/>
        </w:rPr>
      </w:pPr>
      <w:r>
        <w:rPr>
          <w:rFonts w:hint="eastAsia" w:cstheme="minorBidi"/>
          <w:kern w:val="2"/>
          <w:sz w:val="24"/>
          <w:szCs w:val="24"/>
        </w:rPr>
        <w:t>此类情况是由于系统检测到用户有可疑操作的情形，包括但不限于学生使用了作弊软件或代码的情况。一般而言输入验证码可以返回答题，如反复多次弹出验证页面，会触发账号封禁。</w:t>
      </w:r>
    </w:p>
    <w:p>
      <w:pPr>
        <w:numPr>
          <w:ilvl w:val="0"/>
          <w:numId w:val="3"/>
        </w:numPr>
        <w:autoSpaceDE/>
        <w:autoSpaceDN/>
        <w:jc w:val="both"/>
        <w:rPr>
          <w:rFonts w:hint="eastAsia" w:cstheme="minorBidi"/>
          <w:kern w:val="2"/>
          <w:sz w:val="24"/>
          <w:szCs w:val="24"/>
        </w:rPr>
      </w:pPr>
      <w:r>
        <w:rPr>
          <w:rFonts w:hint="eastAsia" w:cstheme="minorBidi"/>
          <w:kern w:val="2"/>
          <w:sz w:val="24"/>
          <w:szCs w:val="24"/>
        </w:rPr>
        <w:t>根据比赛章程，若发现参赛选手违反比赛规则或利用不正当手段参加比赛，组委会有权取消其参赛资格。</w:t>
      </w:r>
    </w:p>
    <w:p>
      <w:pPr>
        <w:autoSpaceDE/>
        <w:autoSpaceDN/>
        <w:jc w:val="both"/>
        <w:rPr>
          <w:rFonts w:cstheme="minorBidi"/>
          <w:kern w:val="2"/>
          <w:sz w:val="24"/>
          <w:szCs w:val="24"/>
        </w:rPr>
      </w:pPr>
    </w:p>
    <w:p>
      <w:pPr>
        <w:autoSpaceDE/>
        <w:autoSpaceDN/>
        <w:jc w:val="both"/>
        <w:rPr>
          <w:rFonts w:cstheme="minorBidi"/>
          <w:b/>
          <w:bCs/>
          <w:kern w:val="2"/>
          <w:sz w:val="24"/>
          <w:szCs w:val="24"/>
        </w:rPr>
      </w:pPr>
      <w:r>
        <w:rPr>
          <w:rFonts w:hint="eastAsia" w:cstheme="minorBidi"/>
          <w:b/>
          <w:bCs/>
          <w:kern w:val="2"/>
          <w:sz w:val="24"/>
          <w:szCs w:val="24"/>
        </w:rPr>
        <w:t>四、竞赛证书发放</w:t>
      </w:r>
    </w:p>
    <w:p>
      <w:pPr>
        <w:autoSpaceDE/>
        <w:autoSpaceDN/>
        <w:ind w:firstLine="482" w:firstLineChars="200"/>
        <w:jc w:val="both"/>
        <w:rPr>
          <w:rFonts w:cstheme="minorBidi"/>
          <w:b/>
          <w:bCs/>
          <w:kern w:val="2"/>
          <w:sz w:val="24"/>
          <w:szCs w:val="24"/>
        </w:rPr>
      </w:pPr>
      <w:r>
        <w:rPr>
          <w:rFonts w:cstheme="minorBidi"/>
          <w:b/>
          <w:bCs/>
          <w:kern w:val="2"/>
          <w:sz w:val="24"/>
          <w:szCs w:val="24"/>
        </w:rPr>
        <w:t xml:space="preserve">1. </w:t>
      </w:r>
      <w:r>
        <w:rPr>
          <w:rFonts w:hint="eastAsia" w:cstheme="minorBidi"/>
          <w:b/>
          <w:bCs/>
          <w:kern w:val="2"/>
          <w:sz w:val="24"/>
          <w:szCs w:val="24"/>
        </w:rPr>
        <w:t>晋级机制</w:t>
      </w:r>
    </w:p>
    <w:p>
      <w:pPr>
        <w:numPr>
          <w:ilvl w:val="0"/>
          <w:numId w:val="4"/>
        </w:numPr>
        <w:autoSpaceDE/>
        <w:autoSpaceDN/>
        <w:jc w:val="both"/>
        <w:rPr>
          <w:rFonts w:cstheme="minorBidi"/>
          <w:kern w:val="2"/>
          <w:sz w:val="24"/>
          <w:szCs w:val="24"/>
        </w:rPr>
      </w:pPr>
      <w:r>
        <w:rPr>
          <w:rFonts w:hint="eastAsia" w:cstheme="minorBidi"/>
          <w:kern w:val="2"/>
          <w:sz w:val="24"/>
          <w:szCs w:val="24"/>
        </w:rPr>
        <w:t>选手信息核查完毕后，系统按照大赛规则自动生成晋级选手名单。</w:t>
      </w:r>
    </w:p>
    <w:p>
      <w:pPr>
        <w:numPr>
          <w:ilvl w:val="0"/>
          <w:numId w:val="4"/>
        </w:numPr>
        <w:autoSpaceDE/>
        <w:autoSpaceDN/>
        <w:jc w:val="both"/>
        <w:rPr>
          <w:rFonts w:cstheme="minorBidi"/>
          <w:kern w:val="2"/>
          <w:sz w:val="24"/>
          <w:szCs w:val="24"/>
        </w:rPr>
      </w:pPr>
      <w:r>
        <w:rPr>
          <w:rFonts w:hint="eastAsia" w:cstheme="minorBidi"/>
          <w:kern w:val="2"/>
          <w:sz w:val="24"/>
          <w:szCs w:val="24"/>
        </w:rPr>
        <w:t>晋级选手将在比赛结束后三日内收到系统发送的晋级通知。</w:t>
      </w:r>
    </w:p>
    <w:p>
      <w:pPr>
        <w:autoSpaceDE/>
        <w:autoSpaceDN/>
        <w:jc w:val="both"/>
        <w:rPr>
          <w:rFonts w:cstheme="minorBidi"/>
          <w:kern w:val="2"/>
          <w:sz w:val="24"/>
          <w:szCs w:val="24"/>
        </w:rPr>
      </w:pPr>
    </w:p>
    <w:p>
      <w:pPr>
        <w:autoSpaceDE/>
        <w:autoSpaceDN/>
        <w:ind w:left="360"/>
        <w:jc w:val="both"/>
        <w:rPr>
          <w:rFonts w:cstheme="minorBidi"/>
          <w:b/>
          <w:bCs/>
          <w:kern w:val="2"/>
          <w:sz w:val="24"/>
          <w:szCs w:val="24"/>
        </w:rPr>
      </w:pPr>
      <w:r>
        <w:rPr>
          <w:rFonts w:cstheme="minorBidi"/>
          <w:b/>
          <w:bCs/>
          <w:kern w:val="2"/>
          <w:sz w:val="24"/>
          <w:szCs w:val="24"/>
        </w:rPr>
        <w:t>2</w:t>
      </w:r>
      <w:r>
        <w:rPr>
          <w:rFonts w:hint="eastAsia" w:cstheme="minorBidi"/>
          <w:b/>
          <w:bCs/>
          <w:kern w:val="2"/>
          <w:sz w:val="24"/>
          <w:szCs w:val="24"/>
        </w:rPr>
        <w:t>.</w:t>
      </w:r>
      <w:r>
        <w:rPr>
          <w:rFonts w:cstheme="minorBidi"/>
          <w:b/>
          <w:bCs/>
          <w:kern w:val="2"/>
          <w:sz w:val="24"/>
          <w:szCs w:val="24"/>
        </w:rPr>
        <w:t xml:space="preserve"> </w:t>
      </w:r>
      <w:r>
        <w:rPr>
          <w:rFonts w:hint="eastAsia" w:cstheme="minorBidi"/>
          <w:b/>
          <w:bCs/>
          <w:kern w:val="2"/>
          <w:sz w:val="24"/>
          <w:szCs w:val="24"/>
        </w:rPr>
        <w:t>证书发放</w:t>
      </w:r>
    </w:p>
    <w:p>
      <w:pPr>
        <w:autoSpaceDE/>
        <w:autoSpaceDN/>
        <w:ind w:firstLine="360"/>
        <w:jc w:val="both"/>
        <w:rPr>
          <w:rFonts w:cstheme="minorBidi"/>
          <w:kern w:val="2"/>
          <w:sz w:val="24"/>
          <w:szCs w:val="24"/>
        </w:rPr>
      </w:pPr>
      <w:r>
        <w:rPr>
          <w:rFonts w:hint="eastAsia" w:cstheme="minorBidi"/>
          <w:kern w:val="2"/>
          <w:sz w:val="24"/>
          <w:szCs w:val="24"/>
        </w:rPr>
        <w:t>在省赛和全国决赛结束后，组委会将统一为获奖选手颁发电子证书。</w:t>
      </w:r>
    </w:p>
    <w:p>
      <w:pPr>
        <w:autoSpaceDE/>
        <w:autoSpaceDN/>
        <w:jc w:val="right"/>
        <w:rPr>
          <w:rFonts w:cstheme="minorBidi"/>
          <w:kern w:val="2"/>
          <w:sz w:val="24"/>
          <w:szCs w:val="24"/>
        </w:rPr>
      </w:pPr>
      <w:r>
        <w:rPr>
          <w:rFonts w:hint="eastAsia" w:cstheme="minorBidi"/>
          <w:kern w:val="2"/>
          <w:sz w:val="24"/>
          <w:szCs w:val="24"/>
        </w:rPr>
        <w:t xml:space="preserve"> </w:t>
      </w:r>
      <w:r>
        <w:rPr>
          <w:rFonts w:cstheme="minorBidi"/>
          <w:kern w:val="2"/>
          <w:sz w:val="24"/>
          <w:szCs w:val="24"/>
        </w:rPr>
        <w:t xml:space="preserve">                                                         </w:t>
      </w:r>
      <w:r>
        <w:rPr>
          <w:rFonts w:hint="eastAsia" w:cstheme="minorBidi"/>
          <w:kern w:val="2"/>
          <w:sz w:val="24"/>
          <w:szCs w:val="24"/>
        </w:rPr>
        <w:t>外语教研部</w:t>
      </w:r>
    </w:p>
    <w:p>
      <w:pPr>
        <w:autoSpaceDE/>
        <w:autoSpaceDN/>
        <w:jc w:val="right"/>
        <w:rPr>
          <w:rFonts w:hint="eastAsia" w:cstheme="minorBidi"/>
          <w:kern w:val="2"/>
          <w:sz w:val="24"/>
          <w:szCs w:val="24"/>
        </w:rPr>
      </w:pPr>
      <w:r>
        <w:rPr>
          <w:rFonts w:hint="eastAsia" w:cstheme="minorBidi"/>
          <w:kern w:val="2"/>
          <w:sz w:val="24"/>
          <w:szCs w:val="24"/>
        </w:rPr>
        <w:t>2</w:t>
      </w:r>
      <w:r>
        <w:rPr>
          <w:rFonts w:cstheme="minorBidi"/>
          <w:kern w:val="2"/>
          <w:sz w:val="24"/>
          <w:szCs w:val="24"/>
        </w:rPr>
        <w:t>021</w:t>
      </w:r>
      <w:r>
        <w:rPr>
          <w:rFonts w:hint="eastAsia" w:cstheme="minorBidi"/>
          <w:kern w:val="2"/>
          <w:sz w:val="24"/>
          <w:szCs w:val="24"/>
        </w:rPr>
        <w:t>年4月2</w:t>
      </w:r>
      <w:r>
        <w:rPr>
          <w:rFonts w:cstheme="minorBidi"/>
          <w:kern w:val="2"/>
          <w:sz w:val="24"/>
          <w:szCs w:val="24"/>
        </w:rPr>
        <w:t>9</w:t>
      </w:r>
      <w:r>
        <w:rPr>
          <w:rFonts w:hint="eastAsia" w:cstheme="minorBidi"/>
          <w:kern w:val="2"/>
          <w:sz w:val="24"/>
          <w:szCs w:val="24"/>
        </w:rPr>
        <w:t>日</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C767E3"/>
    <w:multiLevelType w:val="multilevel"/>
    <w:tmpl w:val="34C767E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A674C86"/>
    <w:multiLevelType w:val="multilevel"/>
    <w:tmpl w:val="3A674C86"/>
    <w:lvl w:ilvl="0" w:tentative="0">
      <w:start w:val="1"/>
      <w:numFmt w:val="decimal"/>
      <w:lvlText w:val="%1."/>
      <w:lvlJc w:val="left"/>
      <w:pPr>
        <w:tabs>
          <w:tab w:val="left" w:pos="644"/>
        </w:tabs>
        <w:ind w:left="644"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C7D4375"/>
    <w:multiLevelType w:val="multilevel"/>
    <w:tmpl w:val="3C7D437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555E3EB0"/>
    <w:multiLevelType w:val="multilevel"/>
    <w:tmpl w:val="555E3EB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882"/>
    <w:rsid w:val="004E2DE7"/>
    <w:rsid w:val="00CF7E5C"/>
    <w:rsid w:val="00E95882"/>
    <w:rsid w:val="3E3A7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kern w:val="0"/>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link w:val="5"/>
    <w:qFormat/>
    <w:uiPriority w:val="1"/>
    <w:pPr>
      <w:ind w:left="118"/>
    </w:pPr>
    <w:rPr>
      <w:sz w:val="28"/>
      <w:szCs w:val="28"/>
    </w:rPr>
  </w:style>
  <w:style w:type="character" w:customStyle="1" w:styleId="5">
    <w:name w:val="正文文本 字符"/>
    <w:basedOn w:val="4"/>
    <w:link w:val="2"/>
    <w:uiPriority w:val="1"/>
    <w:rPr>
      <w:rFonts w:ascii="仿宋" w:hAnsi="仿宋" w:eastAsia="仿宋" w:cs="仿宋"/>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228</Words>
  <Characters>1302</Characters>
  <Lines>10</Lines>
  <Paragraphs>3</Paragraphs>
  <TotalTime>0</TotalTime>
  <ScaleCrop>false</ScaleCrop>
  <LinksUpToDate>false</LinksUpToDate>
  <CharactersWithSpaces>1527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2021-04-29T02:12:00Z</dcterms:created>
  <dc:creator>关晶晶</dc:creator>
  <cp:lastModifiedBy>Administrator</cp:lastModifiedBy>
  <dcterms:modified xsi:type="dcterms:W3CDTF">2021-04-29T05:50:51Z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AE37FEB3331B485D855B17F1715F22FE</vt:lpwstr>
  </property>
</Properties>
</file>