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9DDB7">
      <w:pPr>
        <w:jc w:val="center"/>
        <w:rPr>
          <w:rFonts w:hint="default" w:ascii="宋体" w:hAnsi="宋体" w:eastAsia="宋体" w:cs="宋体"/>
          <w:b/>
          <w:bCs/>
          <w:color w:val="auto"/>
          <w:kern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省教育科学规划教育综合改革专项课题选题</w:t>
      </w:r>
    </w:p>
    <w:p w14:paraId="14876462"/>
    <w:tbl>
      <w:tblPr>
        <w:tblStyle w:val="2"/>
        <w:tblpPr w:leftFromText="180" w:rightFromText="180" w:vertAnchor="text" w:horzAnchor="page" w:tblpX="2227" w:tblpY="222"/>
        <w:tblOverlap w:val="never"/>
        <w:tblW w:w="79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7072"/>
      </w:tblGrid>
      <w:tr w14:paraId="424E7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D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7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基于“双一流”建设的学科交叉融合创新机制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和路径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 xml:space="preserve">研究  </w:t>
            </w:r>
          </w:p>
        </w:tc>
      </w:tr>
      <w:tr w14:paraId="47AE7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1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7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C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新工科、新医科背景下高校人才培养模式适应性改革路径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研究</w:t>
            </w:r>
          </w:p>
        </w:tc>
      </w:tr>
      <w:tr w14:paraId="0106D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D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7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职业院校“双师型”教师队伍建设的困境与突破路径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</w:tr>
      <w:tr w14:paraId="459A6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2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7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E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乡村振兴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背景下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职业教育服务县域经济的精准对接机制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</w:tr>
      <w:tr w14:paraId="2023E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B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7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  <w:p w14:paraId="7D9A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“双减”政策背景下家校社协同育人策略研究</w:t>
            </w:r>
          </w:p>
          <w:p w14:paraId="7E53E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43D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1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8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教育公平视角下县域义务教育优质均衡发展路径研究 </w:t>
            </w:r>
          </w:p>
        </w:tc>
      </w:tr>
      <w:tr w14:paraId="676F6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4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 xml:space="preserve">终身教育体系下职业教育与高等教育学分互认制度研究   </w:t>
            </w:r>
          </w:p>
        </w:tc>
      </w:tr>
      <w:tr w14:paraId="68CD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3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黑龙江省教育资源配置的精准调控路径研究</w:t>
            </w:r>
          </w:p>
        </w:tc>
      </w:tr>
      <w:tr w14:paraId="219F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0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4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师范类院校全科教师培养课程的开发与体系构建研究</w:t>
            </w:r>
          </w:p>
        </w:tc>
      </w:tr>
      <w:tr w14:paraId="0DC0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9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3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黑龙江省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职普融通、产教融合教育体系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构建研究</w:t>
            </w:r>
          </w:p>
        </w:tc>
      </w:tr>
      <w:tr w14:paraId="43CBF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6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707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B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  <w:p w14:paraId="0B1B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普通高中特色化办学与区域教育资源整合的实践研究</w:t>
            </w:r>
          </w:p>
          <w:p w14:paraId="54176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</w:tr>
      <w:tr w14:paraId="3612F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12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7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4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  <w:p w14:paraId="53B5F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义务教育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小班化教学体系构建研究</w:t>
            </w:r>
          </w:p>
          <w:p w14:paraId="2D1B8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 w14:paraId="6908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C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7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B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乡村振兴战略下农村公办学前教育资源优化配置研究</w:t>
            </w:r>
          </w:p>
        </w:tc>
      </w:tr>
      <w:tr w14:paraId="22E6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8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7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69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公办幼儿园学位供给动态调整机制研究</w:t>
            </w:r>
          </w:p>
        </w:tc>
      </w:tr>
      <w:tr w14:paraId="6C2A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6D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15</w:t>
            </w:r>
            <w:bookmarkStart w:id="0" w:name="_GoBack"/>
            <w:bookmarkEnd w:id="0"/>
          </w:p>
        </w:tc>
        <w:tc>
          <w:tcPr>
            <w:tcW w:w="7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D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“托幼一体化”实践困境与突破路径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研究</w:t>
            </w:r>
          </w:p>
        </w:tc>
      </w:tr>
    </w:tbl>
    <w:p w14:paraId="07A6A800"/>
    <w:p w14:paraId="2CA0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</w:docVars>
  <w:rsids>
    <w:rsidRoot w:val="00000000"/>
    <w:rsid w:val="02181666"/>
    <w:rsid w:val="25FC48D2"/>
    <w:rsid w:val="29DB6541"/>
    <w:rsid w:val="389F6A03"/>
    <w:rsid w:val="3E9F2A7C"/>
    <w:rsid w:val="4024421A"/>
    <w:rsid w:val="66F577E5"/>
    <w:rsid w:val="7E43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426</Characters>
  <Lines>0</Lines>
  <Paragraphs>0</Paragraphs>
  <TotalTime>13</TotalTime>
  <ScaleCrop>false</ScaleCrop>
  <LinksUpToDate>false</LinksUpToDate>
  <CharactersWithSpaces>436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2024-04-26T04:46:00Z</dcterms:created>
  <dc:creator>67795</dc:creator>
  <cp:lastModifiedBy>勿忘心安</cp:lastModifiedBy>
  <cp:lastPrinted>2025-04-02T01:37:00Z</cp:lastPrinted>
  <dcterms:modified xsi:type="dcterms:W3CDTF">2025-04-07T03:15:28Z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3F02A539341C49699D82509150023086_12</vt:lpwstr>
  </property>
  <property fmtid="{D5CDD505-2E9C-101B-9397-08002B2CF9AE}" pid="4" name="KSOTemplateDocerSaveRecord">
    <vt:lpwstr>eyJoZGlkIjoiYmYyNWJmYzI2YmFjNDI0MTdiNDVmMGJiNDFlZDZiZjAiLCJ1c2VySWQiOiIzNzgyMjE2MzAifQ==</vt:lpwstr>
  </property>
</Properties>
</file>