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FB4238">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方正仿宋_GB2312" w:hAnsi="方正仿宋_GB2312" w:eastAsia="方正仿宋_GB2312" w:cs="方正仿宋_GB2312"/>
          <w:b/>
          <w:bCs/>
          <w:color w:val="000000" w:themeColor="text1"/>
          <w:sz w:val="30"/>
          <w:szCs w:val="30"/>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30"/>
          <w:szCs w:val="30"/>
          <w:lang w:val="en-US" w:eastAsia="zh-CN"/>
          <w14:textFill>
            <w14:solidFill>
              <w14:schemeClr w14:val="tx1"/>
            </w14:solidFill>
          </w14:textFill>
        </w:rPr>
        <w:t>附件1：</w:t>
      </w:r>
    </w:p>
    <w:p w14:paraId="68D5D3C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公文小标宋" w:hAnsi="方正公文小标宋" w:eastAsia="方正公文小标宋" w:cs="方正公文小标宋"/>
          <w:b/>
          <w:bCs/>
          <w:color w:val="000000" w:themeColor="text1"/>
          <w:sz w:val="36"/>
          <w:szCs w:val="36"/>
          <w:lang w:val="en-US" w:eastAsia="zh-CN"/>
          <w14:textFill>
            <w14:solidFill>
              <w14:schemeClr w14:val="tx1"/>
            </w14:solidFill>
          </w14:textFill>
        </w:rPr>
      </w:pPr>
      <w:r>
        <w:rPr>
          <w:rFonts w:hint="eastAsia" w:ascii="方正公文小标宋" w:hAnsi="方正公文小标宋" w:eastAsia="方正公文小标宋" w:cs="方正公文小标宋"/>
          <w:b/>
          <w:bCs/>
          <w:color w:val="000000" w:themeColor="text1"/>
          <w:sz w:val="36"/>
          <w:szCs w:val="36"/>
          <w:lang w:val="en-US" w:eastAsia="zh-CN"/>
          <w14:textFill>
            <w14:solidFill>
              <w14:schemeClr w14:val="tx1"/>
            </w14:solidFill>
          </w14:textFill>
        </w:rPr>
        <w:t>黑龙江省高等教育学会“十五五”规划</w:t>
      </w:r>
    </w:p>
    <w:p w14:paraId="49B97ED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公文小标宋" w:hAnsi="方正公文小标宋" w:eastAsia="方正公文小标宋" w:cs="方正公文小标宋"/>
          <w:b/>
          <w:bCs/>
          <w:color w:val="000000" w:themeColor="text1"/>
          <w:sz w:val="36"/>
          <w:szCs w:val="36"/>
          <w:lang w:val="en-US" w:eastAsia="zh-CN"/>
          <w14:textFill>
            <w14:solidFill>
              <w14:schemeClr w14:val="tx1"/>
            </w14:solidFill>
          </w14:textFill>
        </w:rPr>
      </w:pPr>
      <w:r>
        <w:rPr>
          <w:rFonts w:hint="eastAsia" w:ascii="方正公文小标宋" w:hAnsi="方正公文小标宋" w:eastAsia="方正公文小标宋" w:cs="方正公文小标宋"/>
          <w:b/>
          <w:bCs/>
          <w:color w:val="000000" w:themeColor="text1"/>
          <w:sz w:val="36"/>
          <w:szCs w:val="36"/>
          <w:lang w:val="en-US" w:eastAsia="zh-CN"/>
          <w14:textFill>
            <w14:solidFill>
              <w14:schemeClr w14:val="tx1"/>
            </w14:solidFill>
          </w14:textFill>
        </w:rPr>
        <w:t>2026年度高等教育研究课题参考指南</w:t>
      </w:r>
    </w:p>
    <w:p w14:paraId="6DB084A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方正仿宋_GB2312" w:hAnsi="方正仿宋_GB2312" w:eastAsia="方正仿宋_GB2312" w:cs="方正仿宋_GB2312"/>
          <w:b w:val="0"/>
          <w:bCs w:val="0"/>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eastAsia="zh-CN"/>
          <w14:textFill>
            <w14:solidFill>
              <w14:schemeClr w14:val="tx1"/>
            </w14:solidFill>
          </w14:textFill>
        </w:rPr>
        <w:t>本指南为年度课题申报的参考选题方向，申报人可围绕指南所列研究领域，结合我省高等教育改革发展实际与自身研究基础自主确定具体研究题目；鼓励聚焦龙江高等教育高质量发展重点领域与关键问题开展原创性、应用性研究，选题名称可根据研究内容自行优化调整。</w:t>
      </w:r>
      <w:bookmarkStart w:id="0" w:name="_GoBack"/>
      <w:bookmarkEnd w:id="0"/>
    </w:p>
    <w:p w14:paraId="16D54CD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一</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教育</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科技</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人才一体化发展研究</w:t>
      </w:r>
    </w:p>
    <w:p w14:paraId="28F4BF6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 教育科技人才一体化统筹治理机制构建研究</w:t>
      </w:r>
    </w:p>
    <w:p w14:paraId="2051EEC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1-2. 协同推进创新型人才培养研究</w:t>
      </w:r>
    </w:p>
    <w:p w14:paraId="02E1475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1-3. 战略性新兴产业领域本硕博贯通式创新人才培养体系研究</w:t>
      </w:r>
    </w:p>
    <w:p w14:paraId="0B9909F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1-4. 教育科技人才一体化导向的高校激励评价机制创新</w:t>
      </w:r>
    </w:p>
    <w:p w14:paraId="4D1F086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1-5. 重大科技任务牵引创新人才集聚与培育机制研究</w:t>
      </w:r>
    </w:p>
    <w:p w14:paraId="763B33F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1-6. 跨学科平台赋能教育科技人才协同发展路径研究</w:t>
      </w:r>
    </w:p>
    <w:p w14:paraId="751C6AA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1-7. 高等教育支撑科技人才发展的龙江路径研究</w:t>
      </w:r>
    </w:p>
    <w:p w14:paraId="79B0238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1-8. 高校拔尖创新人才培养模式研究与实践</w:t>
      </w:r>
    </w:p>
    <w:p w14:paraId="3539F73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1-9. 卓越研究生教育内涵建设与质量保障体系研究</w:t>
      </w:r>
    </w:p>
    <w:p w14:paraId="6C43144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1-10. 适配龙江振兴的高层次创新人才留省就业、扎根发展培育机制研究</w:t>
      </w:r>
    </w:p>
    <w:p w14:paraId="28E544AA">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1-11. “学位 + 国家急需高层次人才培养计划” 实施路径与龙江实践模式研究</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二</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）高校服务国家“五大安全”与“三基地一屏障一高地”建设研究</w:t>
      </w:r>
    </w:p>
    <w:p w14:paraId="4505052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2-1. 高等教育支撑国家“五大安全”的学科布局与人才储备体系研究</w:t>
      </w:r>
    </w:p>
    <w:p w14:paraId="6D914D0A">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2-2. 粮食安全战略下涉农高校科技创新与人才培养改革研究</w:t>
      </w:r>
    </w:p>
    <w:p w14:paraId="04151B0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2-3. 能源安全视角下高校能源类学科升级与关键技术攻关路径研究</w:t>
      </w:r>
    </w:p>
    <w:p w14:paraId="5DD0D77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2-4. 生态安全屏障建设背景下高校生态文明教育与绿色科技赋能研究</w:t>
      </w:r>
    </w:p>
    <w:p w14:paraId="4F58B04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2-5. 产业安全与产业链自主可控下高校特色专业集群建设研究</w:t>
      </w:r>
    </w:p>
    <w:p w14:paraId="605EDD4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2-6. 向北开放新高地建设中高校“引进来、走出去”双向开放协同发展机制研究</w:t>
      </w:r>
    </w:p>
    <w:p w14:paraId="6D53A19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2-7. 向北开放新高地的跨境教育合作、联合科研平台建设长效机制研究</w:t>
      </w:r>
    </w:p>
    <w:p w14:paraId="65D024D7">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（三）高校“立德树人”研究</w:t>
      </w:r>
    </w:p>
    <w:p w14:paraId="435A260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3-1. 高校“四全育人”体系研究</w:t>
      </w:r>
    </w:p>
    <w:p w14:paraId="1E1C7FD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3-2. 高校党组织“两个功能”作用发挥研究</w:t>
      </w:r>
    </w:p>
    <w:p w14:paraId="12E44BB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3-3. 推进高校思政课程和课程思政同向同行研究</w:t>
      </w:r>
    </w:p>
    <w:p w14:paraId="19820597">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3-4. 高校全面开设新时代实践教育课程和大学生社会实践专门课程研究</w:t>
      </w:r>
    </w:p>
    <w:p w14:paraId="4C2883D4">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3-5. 高校思政课堂和社会课堂有效融合研究</w:t>
      </w:r>
    </w:p>
    <w:p w14:paraId="654AD65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3-6. 新时代高校思政课课程方案研究</w:t>
      </w:r>
    </w:p>
    <w:p w14:paraId="7263E33A">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t>3-7. 高校 “一站式” 学生社区综合育人模式构建与提质增效路径研究</w:t>
      </w:r>
    </w:p>
    <w:p w14:paraId="57EB439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四</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分类推进高校改革发展研究</w:t>
      </w:r>
    </w:p>
    <w:p w14:paraId="26D1DF5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4-1. 龙江高等教育分类发展体系构建与优化布局研究</w:t>
      </w:r>
    </w:p>
    <w:p w14:paraId="49AF414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4-2. 高等教育分类评价制度与差异化考核引导机制研究</w:t>
      </w:r>
    </w:p>
    <w:p w14:paraId="0EBF6AB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4-3. 分类发展导向下高校资源差异化配置与保障机制研究</w:t>
      </w:r>
    </w:p>
    <w:p w14:paraId="41AF3FC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4-5. 地方高校特色化发展培育机制与同质化破解路径研究</w:t>
      </w:r>
    </w:p>
    <w:p w14:paraId="0C6FF84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4-6. 适配龙江产业结构的高等教育类型结构调整优化研究</w:t>
      </w:r>
    </w:p>
    <w:p w14:paraId="398B896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4-7. 龙江高校 “四新”（新工科、新医科、新农科、新文科）改革深化与人才培养适配性研究</w:t>
      </w:r>
    </w:p>
    <w:p w14:paraId="0BAA2AB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4-8. 高校就业质量、留省就业率与领导班子考核、经费分配、招生指标联动挂钩机制研究</w:t>
      </w:r>
    </w:p>
    <w:p w14:paraId="38F78F2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（五）新一轮“双一流”建设高质量发展研究</w:t>
      </w:r>
    </w:p>
    <w:p w14:paraId="0CF76C3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5-1. 新一轮“双一流”建设地方高校自主标准与动态调整机制研究</w:t>
      </w:r>
    </w:p>
    <w:p w14:paraId="4F9AA5E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5-2. 服务龙江战略急需的优势学科提质升级与体系化布局研究</w:t>
      </w:r>
    </w:p>
    <w:p w14:paraId="20A779C4">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5-3. 基础学科夯实与应用学科协同发展、新兴交叉学科培育路径研究</w:t>
      </w:r>
    </w:p>
    <w:p w14:paraId="4CEADFC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5-4. 产教融合、科教融汇赋能“双一流”高校内涵建设实践研究</w:t>
      </w:r>
    </w:p>
    <w:p w14:paraId="656EDC8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5-5. 数智化转型背景下地方一流学科建设新模式与评价体系研究</w:t>
      </w:r>
    </w:p>
    <w:p w14:paraId="786F884E">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5-6. “双一流”高校服务龙江重大科技攻关与原始创新能力提升研究</w:t>
      </w:r>
    </w:p>
    <w:p w14:paraId="6E3FAAE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5-7. 引领龙江新质生产力发展的新兴交叉学科重点扶持与建设机制研究</w:t>
      </w:r>
    </w:p>
    <w:p w14:paraId="6A22AA7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（六）“双优”为牵引的龙江应用型高校发展研究</w:t>
      </w:r>
    </w:p>
    <w:p w14:paraId="0125FCA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6-1. 龙江应用型高校学科专业体系建构研究</w:t>
      </w:r>
    </w:p>
    <w:p w14:paraId="0C820EE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6-2. 龙江应用型高校课程体系构建研究</w:t>
      </w:r>
    </w:p>
    <w:p w14:paraId="39E7E79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6-3. 龙江应用型高校产教融合体系构建研究</w:t>
      </w:r>
    </w:p>
    <w:p w14:paraId="3B3C1F94">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6-4. 龙江应用型高校科教融汇体系构建研究</w:t>
      </w:r>
    </w:p>
    <w:p w14:paraId="02079EC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6-5. 龙江应用型高校监测与评价体系构建研究</w:t>
      </w:r>
    </w:p>
    <w:p w14:paraId="1A17109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6-6. 龙江应用型高校师资队伍体系构建研究</w:t>
      </w:r>
    </w:p>
    <w:p w14:paraId="4839A43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6-7. 龙江应用型高校人才培养模式研究与实践</w:t>
      </w:r>
    </w:p>
    <w:p w14:paraId="07414C9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6-8. 龙江应用型高校服务地方经济发展评价体系研究</w:t>
      </w:r>
    </w:p>
    <w:p w14:paraId="1292A41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6-9. 龙江应用型高校 “价值之变、路径之变、评价之变” 转型逻辑：三重困境破解与三大行动路径研究</w:t>
      </w:r>
    </w:p>
    <w:p w14:paraId="3DCCEA7E">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6-10. 应用型高校对接龙江重点产业链的特色学科专业集群建设研究</w:t>
      </w:r>
    </w:p>
    <w:p w14:paraId="1C32C7E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6-11. 龙江应用型高校优质特色学科专业建设与同质化破解实践研究</w:t>
      </w:r>
    </w:p>
    <w:p w14:paraId="5FDFBF74">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（七）龙江职业教育“新双高”建设研究</w:t>
      </w:r>
    </w:p>
    <w:p w14:paraId="6B57EE5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 xml:space="preserve">7-1. 龙江“新双高”建设提质培优实践路径研究 </w:t>
      </w:r>
    </w:p>
    <w:p w14:paraId="52F0E34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 xml:space="preserve">7-2. 中职、高职、职业本科纵向衔接贯通培养体系构建研究 </w:t>
      </w:r>
    </w:p>
    <w:p w14:paraId="76FF4E2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7-3. 职业本科教育与专业学位研究生教育融合贯通机制研究</w:t>
      </w:r>
    </w:p>
    <w:p w14:paraId="442C72F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 xml:space="preserve">7-4. 区域行业龙头企业参与举办职业学校的新模式研究 </w:t>
      </w:r>
    </w:p>
    <w:p w14:paraId="1E42C11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 xml:space="preserve">7-5. 面向龙江重点产业的高技能人才培养研究 </w:t>
      </w:r>
    </w:p>
    <w:p w14:paraId="4BAF79B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 xml:space="preserve">7-6. 技能型高校人才培养模式创新与实践研究 </w:t>
      </w:r>
    </w:p>
    <w:p w14:paraId="0EBF826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7-7. 大国工匠、能工巧匠培育的职业教育育人体系改革研究</w:t>
      </w:r>
    </w:p>
    <w:p w14:paraId="29AA23A2">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8"/>
          <w:szCs w:val="28"/>
          <w:lang w:val="en-US" w:eastAsia="zh-CN"/>
          <w14:textFill>
            <w14:solidFill>
              <w14:schemeClr w14:val="tx1"/>
            </w14:solidFill>
          </w14:textFill>
        </w:rPr>
        <w:t>八</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）产教融合、科教融汇发展研究</w:t>
      </w:r>
    </w:p>
    <w:p w14:paraId="39EB6D0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8-1. 市域产教联合体、行业产教融合共同体实体化运行机制研究</w:t>
      </w:r>
    </w:p>
    <w:p w14:paraId="37F7C04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8-2. 现代产业学院、未来技术学院科教融汇育人模式创新研究</w:t>
      </w:r>
    </w:p>
    <w:p w14:paraId="4DDFBC3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8-3. 高校科研资源反哺教育教学的常态化机制构建研究</w:t>
      </w:r>
    </w:p>
    <w:p w14:paraId="42A07B77">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8-4. 产教融合型企业激励政策与深度育人机制研究</w:t>
      </w:r>
    </w:p>
    <w:p w14:paraId="7F862867">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8-5. 职普融通、产教融合、科教融汇“三融协同”发展路径研究</w:t>
      </w:r>
    </w:p>
    <w:p w14:paraId="64232FCA">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8-6. 面向未来产业的科教融汇创新平台建设与运行机制研究</w:t>
      </w:r>
    </w:p>
    <w:p w14:paraId="77DF4E1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8-7. 企业与高校产学研用协同合作机制研究</w:t>
      </w:r>
    </w:p>
    <w:p w14:paraId="504A81E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8-8. 破解“校热企冷”机制研究</w:t>
      </w:r>
    </w:p>
    <w:p w14:paraId="73FA277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8-9. 龙江高校科技商学院建设路径与科教融汇复合型人才培养模式研究</w:t>
      </w:r>
    </w:p>
    <w:p w14:paraId="1D586DC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九</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高校</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科研创新与科技成果转化研究</w:t>
      </w:r>
    </w:p>
    <w:p w14:paraId="65827B8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9-1. 高校有组织科研体系构建与高效运行机制研究</w:t>
      </w:r>
    </w:p>
    <w:p w14:paraId="52D3888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9-2. 高校职务科技成果赋权改革深化与落地路径研究</w:t>
      </w:r>
    </w:p>
    <w:p w14:paraId="5FFF555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9-3. 高校专利转化运用攻坚的堵点破解与长效机制研究</w:t>
      </w:r>
    </w:p>
    <w:p w14:paraId="71D8D77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9-4. 高校科技成果概念验证、中试验证平台建设模式研究</w:t>
      </w:r>
    </w:p>
    <w:p w14:paraId="6BDDF6D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9-5. 高校技术经理人队伍专业化建设与赋能机制研究</w:t>
      </w:r>
    </w:p>
    <w:p w14:paraId="0C90AED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9-6. 高校科研成果转化绩效考核与激励制度改革研究</w:t>
      </w:r>
    </w:p>
    <w:p w14:paraId="30797BF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9-7. 地方政府统筹高校科技成果转化的协同治理机制与政策效能提升研究</w:t>
      </w:r>
    </w:p>
    <w:p w14:paraId="7C305CF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t>9-8. 龙江高校科技成果交易平台建强路径与市场化运营机制研究</w:t>
      </w:r>
    </w:p>
    <w:p w14:paraId="6FBE8718">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十</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）高等教育数</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智化变革</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研究</w:t>
      </w:r>
    </w:p>
    <w:p w14:paraId="65051F4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10-1. 人工智能大模型赋能高校个性化育人体系构建研究</w:t>
      </w:r>
    </w:p>
    <w:p w14:paraId="0BF3B75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10-2. 高校人工智能通识教育体系建设与实施路径研究</w:t>
      </w:r>
    </w:p>
    <w:p w14:paraId="29C98D01">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10-3. 传统专业智能化改造与交叉融合人才培养模式研究</w:t>
      </w:r>
    </w:p>
    <w:p w14:paraId="56759D8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10-4. 人工智能赋能高校教育教学质量智能监测与评价研究</w:t>
      </w:r>
    </w:p>
    <w:p w14:paraId="017D204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10-5. 高校数字化治理体系重构与智慧校园建设创新研究</w:t>
      </w:r>
    </w:p>
    <w:p w14:paraId="468940F7">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10-6. 人工智能教育应用的伦理规范与数据安全治理研究</w:t>
      </w:r>
    </w:p>
    <w:p w14:paraId="74A75405">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10-7. 人工智能与高校思想政治教育融合研究</w:t>
      </w:r>
    </w:p>
    <w:p w14:paraId="5050649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10-8. 高等教育数字化教材研究</w:t>
      </w:r>
    </w:p>
    <w:p w14:paraId="0E34453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t>10-9. 面向龙江大学生综合素质数智化评价平台搭建、数据治理与育人应用研究</w:t>
      </w:r>
    </w:p>
    <w:p w14:paraId="7DD687C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十一</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）高校师资队伍建设研究</w:t>
      </w:r>
    </w:p>
    <w:p w14:paraId="7CDD0A8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11-1. 新时代教育家精神引领高校教师队伍建设长效机制研究</w:t>
      </w:r>
    </w:p>
    <w:p w14:paraId="1CB19DCD">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11-2. 高校师德师风常态化、制度化建设体系研究</w:t>
      </w:r>
    </w:p>
    <w:p w14:paraId="6D4D584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11-3. 高校教师数字素养与智能化教学能力提升路径研究</w:t>
      </w:r>
    </w:p>
    <w:p w14:paraId="5031216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11-4.“破五唯”背景下高校教师分类评价改革实践研究</w:t>
      </w:r>
    </w:p>
    <w:p w14:paraId="34036B3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11-5. 高校教师教育能力提升工程研究</w:t>
      </w:r>
    </w:p>
    <w:p w14:paraId="1D5FF070">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11-6. 高校未来教师素质与能力研究</w:t>
      </w:r>
    </w:p>
    <w:p w14:paraId="0D04C3E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11-7. 以赛促教的高校竞赛实践与研究</w:t>
      </w:r>
    </w:p>
    <w:p w14:paraId="2585A60C">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11-8. 教育强国建设背景下高校辅导员队伍高质量发展研究</w:t>
      </w:r>
    </w:p>
    <w:p w14:paraId="48CCD8CF">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十二</w:t>
      </w:r>
      <w: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大学生健康研究</w:t>
      </w:r>
    </w:p>
    <w:p w14:paraId="26D916DF">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12-1. 高校“健康第一”落实机制研究</w:t>
      </w:r>
    </w:p>
    <w:p w14:paraId="24B5FEE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12-2. 大学生身体健康教育课堂教学模式研究</w:t>
      </w:r>
    </w:p>
    <w:p w14:paraId="21BA3539">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12-3. 大学生心理健康教育课堂教学模式研究</w:t>
      </w:r>
    </w:p>
    <w:p w14:paraId="57D50FC4">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（十三）高等教育国际交流与合作</w:t>
      </w:r>
    </w:p>
    <w:p w14:paraId="114C4B37">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13-1. 国外高水平理工类大学来华合作办学机制研究</w:t>
      </w:r>
    </w:p>
    <w:p w14:paraId="5DB335A2">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13-2.“留学龙江”品牌和能力建设研究</w:t>
      </w:r>
    </w:p>
    <w:p w14:paraId="2837F64A">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13-3. 龙江“开物工坊”海外人才培养机制与路径研究</w:t>
      </w:r>
    </w:p>
    <w:p w14:paraId="5F16230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13-4. 高校“随企出海”产教协同育人模式与境外办学布局路径研究</w:t>
      </w:r>
    </w:p>
    <w:p w14:paraId="40FA9BFA">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 xml:space="preserve">13-5. </w:t>
      </w:r>
      <w:r>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中外合作办学提质培优、规范治理与本土优质教育资源融合路径研究</w:t>
      </w:r>
    </w:p>
    <w:p w14:paraId="2C1895C6">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 xml:space="preserve">13-6. </w:t>
      </w:r>
      <w:r>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教育对外开放风险防控、意识形态安全与涉外办学治理体系建设研究</w:t>
      </w:r>
    </w:p>
    <w:p w14:paraId="328E1453">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 xml:space="preserve">13-7. </w:t>
      </w:r>
      <w:r>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中国特色高等教育经验对外传播路径研究</w:t>
      </w:r>
    </w:p>
    <w:p w14:paraId="32B4EF3B">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lang w:val="en-US" w:eastAsia="zh-CN"/>
          <w14:textFill>
            <w14:solidFill>
              <w14:schemeClr w14:val="tx1"/>
            </w14:solidFill>
          </w14:textFill>
        </w:rPr>
        <w:t>13-8. 中俄高校深度合作机制研究</w:t>
      </w:r>
    </w:p>
    <w:p w14:paraId="51E800D8">
      <w:pPr>
        <w:keepNext w:val="0"/>
        <w:keepLines w:val="0"/>
        <w:pageBreakBefore w:val="0"/>
        <w:widowControl w:val="0"/>
        <w:kinsoku/>
        <w:wordWrap/>
        <w:overflowPunct/>
        <w:topLinePunct w:val="0"/>
        <w:autoSpaceDE/>
        <w:autoSpaceDN/>
        <w:bidi w:val="0"/>
        <w:adjustRightInd/>
        <w:snapToGrid/>
        <w:spacing w:line="560" w:lineRule="exact"/>
        <w:ind w:firstLine="0" w:firstLineChars="0"/>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p>
    <w:p w14:paraId="5FC320A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p>
    <w:p w14:paraId="575B00F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p>
    <w:p w14:paraId="1770446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方正仿宋_GB2312" w:hAnsi="方正仿宋_GB2312" w:eastAsia="方正仿宋_GB2312" w:cs="方正仿宋_GB2312"/>
          <w:b/>
          <w:bCs/>
          <w:color w:val="000000" w:themeColor="text1"/>
          <w:sz w:val="30"/>
          <w:szCs w:val="30"/>
          <w:lang w:val="en-US" w:eastAsia="zh-CN"/>
          <w14:textFill>
            <w14:solidFill>
              <w14:schemeClr w14:val="tx1"/>
            </w14:solidFill>
          </w14:textFill>
        </w:rPr>
      </w:pPr>
    </w:p>
    <w:p w14:paraId="613607AD">
      <w:pPr>
        <w:rPr>
          <w:rFonts w:hint="default"/>
          <w:color w:val="000000" w:themeColor="text1"/>
          <w:lang w:val="en-US" w:eastAsia="zh-CN"/>
          <w14:textFill>
            <w14:solidFill>
              <w14:schemeClr w14:val="tx1"/>
            </w14:solidFill>
          </w14:textFill>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594921A6-25FA-41A9-AE42-D98C9827B6D2}"/>
  </w:font>
  <w:font w:name="方正公文小标宋">
    <w:panose1 w:val="02000500000000000000"/>
    <w:charset w:val="86"/>
    <w:family w:val="auto"/>
    <w:pitch w:val="default"/>
    <w:sig w:usb0="A00002BF" w:usb1="38CF7CFA" w:usb2="00000016" w:usb3="00000000" w:csb0="00040001" w:csb1="00000000"/>
    <w:embedRegular r:id="rId2" w:fontKey="{8ED5FC5E-DEC9-40D8-BCCF-B6E77A5B2F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16BEF">
    <w:pPr>
      <w:spacing w:line="176" w:lineRule="auto"/>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BE6CC0">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5BE6CC0">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7C2F9F"/>
    <w:rsid w:val="002B5F38"/>
    <w:rsid w:val="08B64998"/>
    <w:rsid w:val="0A111193"/>
    <w:rsid w:val="0EFD1AAD"/>
    <w:rsid w:val="11BE789D"/>
    <w:rsid w:val="12537940"/>
    <w:rsid w:val="12E50042"/>
    <w:rsid w:val="1636789E"/>
    <w:rsid w:val="17121912"/>
    <w:rsid w:val="175C6F6A"/>
    <w:rsid w:val="18130FFE"/>
    <w:rsid w:val="1DCA10D2"/>
    <w:rsid w:val="1E3E49D2"/>
    <w:rsid w:val="1E9743BC"/>
    <w:rsid w:val="1E9D67E6"/>
    <w:rsid w:val="22F369D5"/>
    <w:rsid w:val="24286261"/>
    <w:rsid w:val="282929C8"/>
    <w:rsid w:val="287460AE"/>
    <w:rsid w:val="2E637D13"/>
    <w:rsid w:val="36B84646"/>
    <w:rsid w:val="377C2F9F"/>
    <w:rsid w:val="37C826CD"/>
    <w:rsid w:val="38126D11"/>
    <w:rsid w:val="391D3829"/>
    <w:rsid w:val="3CE07FB4"/>
    <w:rsid w:val="3EFD167B"/>
    <w:rsid w:val="3F7A2970"/>
    <w:rsid w:val="3F830753"/>
    <w:rsid w:val="3FD106AC"/>
    <w:rsid w:val="409D7CB7"/>
    <w:rsid w:val="41AC3AFE"/>
    <w:rsid w:val="49EF38ED"/>
    <w:rsid w:val="4D217C04"/>
    <w:rsid w:val="4D907A2A"/>
    <w:rsid w:val="51377E90"/>
    <w:rsid w:val="52BE51D3"/>
    <w:rsid w:val="53641AE9"/>
    <w:rsid w:val="57C61CDF"/>
    <w:rsid w:val="59EF52BA"/>
    <w:rsid w:val="5CD074CF"/>
    <w:rsid w:val="5D3621BE"/>
    <w:rsid w:val="5E1D08E3"/>
    <w:rsid w:val="61942715"/>
    <w:rsid w:val="642436A9"/>
    <w:rsid w:val="69564500"/>
    <w:rsid w:val="6AE83EE9"/>
    <w:rsid w:val="6BAF7C8F"/>
    <w:rsid w:val="6BD4706A"/>
    <w:rsid w:val="70EF55D6"/>
    <w:rsid w:val="7A9D4903"/>
    <w:rsid w:val="7B3C1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66aee0da-58ef-4bf0-8dc7-419ee1fd99e7</errorID>
      <errorWord>6-2.</errorWord>
      <group>L1_Format</group>
      <groupName>格式问题</groupName>
      <ability>L2_Ordinal</ability>
      <abilityName>序号格式</abilityName>
      <candidateList>
        <item>7-2.</item>
      </candidateList>
      <explain>标题顺序错误，请检查标题顺序是否合理。</explain>
      <paraID>52F0E345</paraID>
      <start>0</start>
      <end>4</end>
      <status>modified</status>
      <modifiedWord>7-2.</modifiedWord>
      <trackRevisions>false</trackRevisions>
    </reviewItem>
    <reviewItem>
      <errorID>058da8e9-77d5-4799-a896-dd74b48c3e59</errorID>
      <errorWord>6-3.</errorWord>
      <group>L1_Format</group>
      <groupName>格式问题</groupName>
      <ability>L2_Ordinal</ability>
      <abilityName>序号格式</abilityName>
      <candidateList>
        <item>7-3.</item>
      </candidateList>
      <explain>标题顺序错误，请检查标题顺序是否合理。</explain>
      <paraID>76FF4E26</paraID>
      <start>0</start>
      <end>4</end>
      <status>modified</status>
      <modifiedWord>7-3.</modifiedWord>
      <trackRevisions>false</trackRevisions>
    </reviewItem>
    <reviewItem>
      <errorID>12c8b03c-f318-4fa5-abd4-4b48ce5dd614</errorID>
      <errorWord>融合贯通</errorWord>
      <group>L1_Word</group>
      <groupName>字词问题</groupName>
      <ability>L2_Typo</ability>
      <abilityName>字词错误</abilityName>
      <candidateList>
        <item>融会贯通</item>
      </candidateList>
      <explain>参合多方面的知识或道理而得到全面的透彻的领悟。</explain>
      <paraID>76FF4E26</paraID>
      <start>21</start>
      <end>25</end>
      <status>ignored</status>
      <modifiedWord/>
      <trackRevisions>false</trackRevisions>
    </reviewItem>
    <reviewItem>
      <errorID>e301faa3-a2e6-4860-a33d-4dcaa79cf7d3</errorID>
      <errorWord>6-4.</errorWord>
      <group>L1_Format</group>
      <groupName>格式问题</groupName>
      <ability>L2_Ordinal</ability>
      <abilityName>序号格式</abilityName>
      <candidateList>
        <item>7-4.</item>
      </candidateList>
      <explain>标题顺序错误，请检查标题顺序是否合理。</explain>
      <paraID>442C72FF</paraID>
      <start>0</start>
      <end>4</end>
      <status>modified</status>
      <modifiedWord>7-4.</modifiedWord>
      <trackRevisions>false</trackRevisions>
    </reviewItem>
    <reviewItem>
      <errorID>27f9143f-99e1-4485-a1dd-f7f98b8eed28</errorID>
      <errorWord>6-5.</errorWord>
      <group>L1_Format</group>
      <groupName>格式问题</groupName>
      <ability>L2_Ordinal</ability>
      <abilityName>序号格式</abilityName>
      <candidateList>
        <item>7-5.</item>
      </candidateList>
      <explain>标题顺序错误，请检查标题顺序是否合理。</explain>
      <paraID>1E42C119</paraID>
      <start>0</start>
      <end>4</end>
      <status>modified</status>
      <modifiedWord>7-5.</modifiedWord>
      <trackRevisions>false</trackRevisions>
    </reviewItem>
    <reviewItem>
      <errorID>84ee6823-0058-45f2-940b-6afbc1bfc72a</errorID>
      <errorWord>6-6.</errorWord>
      <group>L1_Format</group>
      <groupName>格式问题</groupName>
      <ability>L2_Ordinal</ability>
      <abilityName>序号格式</abilityName>
      <candidateList>
        <item>7-6.</item>
      </candidateList>
      <explain>标题顺序错误，请检查标题顺序是否合理。</explain>
      <paraID>4BAF79B3</paraID>
      <start>0</start>
      <end>4</end>
      <status>modified</status>
      <modifiedWord>7-6.</modifiedWord>
      <trackRevisions>false</trackRevisions>
    </reviewItem>
    <reviewItem>
      <errorID>ad9005d1-4935-4fda-a97c-407bf0cbf4e5</errorID>
      <errorWord>6-7.</errorWord>
      <group>L1_Format</group>
      <groupName>格式问题</groupName>
      <ability>L2_Ordinal</ability>
      <abilityName>序号格式</abilityName>
      <candidateList>
        <item>7-7.</item>
      </candidateList>
      <explain>标题顺序错误，请检查标题顺序是否合理。</explain>
      <paraID> EBF8262</paraID>
      <start>0</start>
      <end>4</end>
      <status>modified</status>
      <modifiedWord>7-7.</modifiedWord>
      <trackRevisions>false</trackRevisions>
    </reviewItem>
    <reviewItem>
      <errorID>3d8686ac-8839-4e66-853b-6fd696cc38dc</errorID>
      <errorWord>7-1.</errorWord>
      <group>L1_Format</group>
      <groupName>格式问题</groupName>
      <ability>L2_Ordinal</ability>
      <abilityName>序号格式</abilityName>
      <candidateList>
        <item>8-1.</item>
      </candidateList>
      <explain>标题顺序错误，请检查标题顺序是否合理。</explain>
      <paraID>39EB6D08</paraID>
      <start>0</start>
      <end>4</end>
      <status>modified</status>
      <modifiedWord>8-1.</modifiedWord>
      <trackRevisions>false</trackRevisions>
    </reviewItem>
    <reviewItem>
      <errorID>57d73dd5-230a-42a8-8959-f14ae4e1376b</errorID>
      <errorWord>6-2.</errorWord>
      <group>L1_Format</group>
      <groupName>格式问题</groupName>
      <ability>L2_Ordinal</ability>
      <abilityName>序号格式</abilityName>
      <candidateList>
        <item>8-2.</item>
      </candidateList>
      <explain>标题顺序错误，请检查标题顺序是否合理。</explain>
      <paraID>37F7C041</paraID>
      <start>0</start>
      <end>4</end>
      <status>modified</status>
      <modifiedWord>8-2.</modifiedWord>
      <trackRevisions>false</trackRevisions>
    </reviewItem>
    <reviewItem>
      <errorID>9c61b3a7-854c-4d11-9972-5e4859d3e976</errorID>
      <errorWord>6-3.</errorWord>
      <group>L1_Format</group>
      <groupName>格式问题</groupName>
      <ability>L2_Ordinal</ability>
      <abilityName>序号格式</abilityName>
      <candidateList>
        <item>8-3.</item>
      </candidateList>
      <explain>标题顺序错误，请检查标题顺序是否合理。</explain>
      <paraID>4DDFBC3C</paraID>
      <start>0</start>
      <end>4</end>
      <status>modified</status>
      <modifiedWord>8-3.</modifiedWord>
      <trackRevisions>false</trackRevisions>
    </reviewItem>
    <reviewItem>
      <errorID>af7bb72f-0d68-45d1-af08-1fc7e15bd500</errorID>
      <errorWord>6-4.</errorWord>
      <group>L1_Format</group>
      <groupName>格式问题</groupName>
      <ability>L2_Ordinal</ability>
      <abilityName>序号格式</abilityName>
      <candidateList>
        <item>8-4.</item>
      </candidateList>
      <explain>标题顺序错误，请检查标题顺序是否合理。</explain>
      <paraID>42A07B77</paraID>
      <start>0</start>
      <end>4</end>
      <status>modified</status>
      <modifiedWord>8-4.</modifiedWord>
      <trackRevisions>false</trackRevisions>
    </reviewItem>
    <reviewItem>
      <errorID>bffb938e-6333-407a-9354-d1fd43bd0232</errorID>
      <errorWord>6-5.</errorWord>
      <group>L1_Format</group>
      <groupName>格式问题</groupName>
      <ability>L2_Ordinal</ability>
      <abilityName>序号格式</abilityName>
      <candidateList>
        <item>8-5.</item>
      </candidateList>
      <explain>标题顺序错误，请检查标题顺序是否合理。</explain>
      <paraID>7F862867</paraID>
      <start>0</start>
      <end>4</end>
      <status>modified</status>
      <modifiedWord>8-5.</modifiedWord>
      <trackRevisions>false</trackRevisions>
    </reviewItem>
    <reviewItem>
      <errorID>48d2d859-ef59-42a2-975d-87bd305ac0e0</errorID>
      <errorWord>6-6.</errorWord>
      <group>L1_Format</group>
      <groupName>格式问题</groupName>
      <ability>L2_Ordinal</ability>
      <abilityName>序号格式</abilityName>
      <candidateList>
        <item>8-6.</item>
      </candidateList>
      <explain>标题顺序错误，请检查标题顺序是否合理。</explain>
      <paraID>64232FCA</paraID>
      <start>0</start>
      <end>4</end>
      <status>modified</status>
      <modifiedWord>8-6.</modifiedWord>
      <trackRevisions>false</trackRevisions>
    </reviewItem>
    <reviewItem>
      <errorID>da955b6f-fa08-4379-9236-0a15cf42dcd7</errorID>
      <errorWord>6-7.</errorWord>
      <group>L1_Format</group>
      <groupName>格式问题</groupName>
      <ability>L2_Ordinal</ability>
      <abilityName>序号格式</abilityName>
      <candidateList>
        <item>8-7.</item>
      </candidateList>
      <explain>标题顺序错误，请检查标题顺序是否合理。</explain>
      <paraID>77DF4E12</paraID>
      <start>0</start>
      <end>4</end>
      <status>modified</status>
      <modifiedWord>8-7.</modifiedWord>
      <trackRevisions>false</trackRevisions>
    </reviewItem>
    <reviewItem>
      <errorID>d4a52d44-e334-4508-b426-f69c16938d64</errorID>
      <errorWord>6</errorWord>
      <group>L1_Word</group>
      <groupName>字词问题</groupName>
      <ability>L2_Typo</ability>
      <abilityName>字词错误</abilityName>
      <candidateList>
        <item>8</item>
      </candidateList>
      <explain/>
      <paraID>6C0FE9C3</paraID>
      <start>0</start>
      <end>1</end>
      <status>modified</status>
      <modifiedWord>8</modifiedWord>
      <trackRevisions>false</trackRevisions>
    </reviewItem>
    <reviewItem>
      <errorID>a57548c5-53e8-4c1c-901f-58e2b4b630f8</errorID>
      <errorWord>7-2</errorWord>
      <group>L1_Other</group>
      <groupName>其他问题</groupName>
      <ability>L2_Consistency</ability>
      <abilityName>一致性检查</abilityName>
      <candidateList>
        <item>9-2</item>
      </candidateList>
      <explain>数字一致性错误，第九部分编号应为9开头，当前编号错误，统一为对应章节的序号</explain>
      <paraID>52D38889</paraID>
      <start>0</start>
      <end>3</end>
      <status>modified</status>
      <modifiedWord>9-2</modifiedWord>
      <trackRevisions>false</trackRevisions>
    </reviewItem>
    <reviewItem>
      <errorID>3eef42f3-51d5-4fcd-8a5b-024439eaaf14</errorID>
      <errorWord>7</errorWord>
      <group>L1_Word</group>
      <groupName>字词问题</groupName>
      <ability>L2_Typo</ability>
      <abilityName>字词错误</abilityName>
      <candidateList>
        <item>9</item>
      </candidateList>
      <explain/>
      <paraID>5FFF555C</paraID>
      <start>0</start>
      <end>1</end>
      <status>modified</status>
      <modifiedWord>9</modifiedWord>
      <trackRevisions>false</trackRevisions>
    </reviewItem>
    <reviewItem>
      <errorID>e901e8fe-2a3d-479b-993e-6a68267c4328</errorID>
      <errorWord>7</errorWord>
      <group>L1_Word</group>
      <groupName>字词问题</groupName>
      <ability>L2_Typo</ability>
      <abilityName>字词错误</abilityName>
      <candidateList>
        <item>9</item>
      </candidateList>
      <explain/>
      <paraID>71D8D77F</paraID>
      <start>0</start>
      <end>1</end>
      <status>modified</status>
      <modifiedWord>9</modifiedWord>
      <trackRevisions>false</trackRevisions>
    </reviewItem>
    <reviewItem>
      <errorID>d9f2972a-3f66-44cd-bd39-9093bb1c263a</errorID>
      <errorWord>7</errorWord>
      <group>L1_Word</group>
      <groupName>字词问题</groupName>
      <ability>L2_Typo</ability>
      <abilityName>字词错误</abilityName>
      <candidateList>
        <item>9</item>
      </candidateList>
      <explain/>
      <paraID>6BDDF6DB</paraID>
      <start>0</start>
      <end>1</end>
      <status>modified</status>
      <modifiedWord>9</modifiedWord>
      <trackRevisions>false</trackRevisions>
    </reviewItem>
    <reviewItem>
      <errorID>5bdff556-bdca-4be4-b953-402bdebe9565</errorID>
      <errorWord>8</errorWord>
      <group>L1_Word</group>
      <groupName>字词问题</groupName>
      <ability>L2_Typo</ability>
      <abilityName>字词错误</abilityName>
      <candidateList>
        <item>7</item>
      </candidateList>
      <explain/>
      <paraID> D04C3EF</paraID>
      <start>2</start>
      <end>3</end>
      <status>modified</status>
      <modifiedWord>7</modifiedWord>
      <trackRevisions>false</trackRevisions>
    </reviewItem>
    <reviewItem>
      <errorID>1072c207-9190-4036-9299-0ebfdb03573d</errorID>
      <errorWord>7</errorWord>
      <group>L1_Word</group>
      <groupName>字词问题</groupName>
      <ability>L2_Typo</ability>
      <abilityName>字词错误</abilityName>
      <candidateList>
        <item>8</item>
      </candidateList>
      <explain/>
      <paraID>2585A60C</paraID>
      <start>2</start>
      <end>3</end>
      <status>modified</status>
      <modifiedWord>8</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972be1-cf67-4a41-b945-db8b8ed0cd74}">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2640</Words>
  <Characters>2981</Characters>
  <Lines>0</Lines>
  <Paragraphs>0</Paragraphs>
  <TotalTime>1037</TotalTime>
  <ScaleCrop>false</ScaleCrop>
  <LinksUpToDate>false</LinksUpToDate>
  <CharactersWithSpaces>3094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2026-06-08T07:45:00Z</dcterms:created>
  <dc:creator>地瓜不是瓜</dc:creator>
  <cp:lastModifiedBy>地瓜不是瓜</cp:lastModifiedBy>
  <cp:lastPrinted>2026-06-30T01:34:00Z</cp:lastPrinted>
  <dcterms:modified xsi:type="dcterms:W3CDTF">2026-07-01T07:24:25Z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25E2B5A3DEDA4BE98E5F2FA61704E8F2_11</vt:lpwstr>
  </property>
  <property fmtid="{D5CDD505-2E9C-101B-9397-08002B2CF9AE}" pid="4" name="KSOTemplateDocerSaveRecord">
    <vt:lpwstr>eyJoZGlkIjoiN2ZiNjE3OTNjZDllNTRiYjUyYjM0ODA3Y2RiZDYyYmIiLCJ1c2VySWQiOiI2NTE3NzY0NzAifQ==</vt:lpwstr>
  </property>
</Properties>
</file>