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0" w:after="0" w:line="560" w:lineRule="exact"/>
        <w:jc w:val="center"/>
        <w:rPr>
          <w:rFonts w:hint="eastAsia" w:ascii="仿宋" w:hAnsi="仿宋" w:eastAsia="仿宋" w:cs="仿宋"/>
          <w:b w:val="0"/>
          <w:bCs w:val="0"/>
          <w:kern w:val="2"/>
          <w:sz w:val="32"/>
          <w:szCs w:val="32"/>
          <w:lang w:val="en-US" w:eastAsia="zh-CN" w:bidi="ar-SA"/>
        </w:rPr>
      </w:pPr>
      <w:r>
        <w:rPr>
          <w:rFonts w:hint="eastAsia" w:ascii="仿宋" w:hAnsi="仿宋" w:eastAsia="仿宋" w:cs="仿宋"/>
          <w:b w:val="0"/>
          <w:bCs w:val="0"/>
          <w:kern w:val="2"/>
          <w:sz w:val="32"/>
          <w:szCs w:val="32"/>
          <w:lang w:val="en-US" w:eastAsia="zh-CN" w:bidi="ar-SA"/>
        </w:rPr>
        <w:t>2024“外研社•国才杯”“理解当代中国”笔译大赛</w:t>
      </w:r>
    </w:p>
    <w:p>
      <w:pPr>
        <w:rPr>
          <w:rFonts w:hint="eastAsia"/>
          <w:lang w:val="en-US" w:eastAsia="zh-CN"/>
        </w:rPr>
      </w:pPr>
    </w:p>
    <w:p>
      <w:pPr>
        <w:ind w:left="319" w:leftChars="152" w:firstLine="320" w:firstLineChars="100"/>
        <w:rPr>
          <w:rFonts w:hint="eastAsia" w:ascii="仿宋" w:hAnsi="仿宋" w:eastAsia="仿宋" w:cs="仿宋"/>
          <w:b/>
          <w:bCs/>
          <w:sz w:val="32"/>
          <w:szCs w:val="32"/>
          <w:lang w:val="en-US" w:eastAsia="zh-CN"/>
        </w:rPr>
      </w:pP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一</w:t>
      </w:r>
      <w:r>
        <w:rPr>
          <w:rFonts w:hint="eastAsia" w:ascii="楷体" w:hAnsi="楷体" w:eastAsia="楷体" w:cs="楷体"/>
          <w:sz w:val="32"/>
          <w:szCs w:val="32"/>
          <w:lang w:eastAsia="zh-CN"/>
        </w:rPr>
        <w:t>）</w:t>
      </w:r>
      <w:r>
        <w:rPr>
          <w:rFonts w:hint="eastAsia" w:ascii="楷体" w:hAnsi="楷体" w:eastAsia="楷体" w:cs="楷体"/>
          <w:sz w:val="32"/>
          <w:szCs w:val="32"/>
        </w:rPr>
        <w:t>大赛安排</w:t>
      </w:r>
      <w:r>
        <w:rPr>
          <w:rFonts w:ascii="仿宋" w:hAnsi="仿宋" w:eastAsia="仿宋" w:cs="仿宋"/>
          <w:b/>
          <w:bCs/>
          <w:sz w:val="32"/>
          <w:szCs w:val="32"/>
        </w:rPr>
        <w:br w:type="textWrapping"/>
      </w:r>
      <w:r>
        <w:rPr>
          <w:rFonts w:hint="eastAsia" w:ascii="仿宋" w:hAnsi="仿宋" w:eastAsia="仿宋" w:cs="仿宋"/>
          <w:sz w:val="32"/>
          <w:szCs w:val="32"/>
        </w:rPr>
        <w:t>（1）参赛注册：大赛官网已开放参赛报名页面。所有参赛选手须于</w:t>
      </w:r>
      <w:r>
        <w:rPr>
          <w:rFonts w:hint="eastAsia" w:ascii="仿宋" w:hAnsi="仿宋" w:eastAsia="仿宋" w:cs="仿宋"/>
          <w:sz w:val="32"/>
          <w:szCs w:val="32"/>
          <w:lang w:val="en-US" w:eastAsia="zh-CN"/>
        </w:rPr>
        <w:t>9月15日</w:t>
      </w:r>
      <w:r>
        <w:rPr>
          <w:rFonts w:hint="eastAsia" w:ascii="仿宋" w:hAnsi="仿宋" w:eastAsia="仿宋" w:cs="仿宋"/>
          <w:sz w:val="32"/>
          <w:szCs w:val="32"/>
        </w:rPr>
        <w:t>前，在大赛官网</w:t>
      </w:r>
      <w:r>
        <w:rPr>
          <w:rFonts w:ascii="仿宋" w:hAnsi="仿宋" w:eastAsia="仿宋" w:cs="仿宋"/>
          <w:sz w:val="32"/>
          <w:szCs w:val="32"/>
        </w:rPr>
        <w:fldChar w:fldCharType="begin"/>
      </w:r>
      <w:r>
        <w:rPr>
          <w:rFonts w:ascii="仿宋" w:hAnsi="仿宋" w:eastAsia="仿宋" w:cs="仿宋"/>
          <w:sz w:val="32"/>
          <w:szCs w:val="32"/>
        </w:rPr>
        <w:instrText xml:space="preserve"> HYPERLINK "</w:instrText>
      </w:r>
      <w:r>
        <w:rPr>
          <w:rFonts w:hint="eastAsia" w:ascii="仿宋" w:hAnsi="仿宋" w:eastAsia="仿宋" w:cs="仿宋"/>
          <w:sz w:val="32"/>
          <w:szCs w:val="32"/>
        </w:rPr>
        <w:instrText xml:space="preserve">https://ucc.fltrp.com</w:instrText>
      </w:r>
      <w:r>
        <w:rPr>
          <w:rFonts w:ascii="仿宋" w:hAnsi="仿宋" w:eastAsia="仿宋" w:cs="仿宋"/>
          <w:sz w:val="32"/>
          <w:szCs w:val="32"/>
        </w:rPr>
        <w:instrText xml:space="preserve">" </w:instrText>
      </w:r>
      <w:r>
        <w:rPr>
          <w:rFonts w:ascii="仿宋" w:hAnsi="仿宋" w:eastAsia="仿宋" w:cs="仿宋"/>
          <w:sz w:val="32"/>
          <w:szCs w:val="32"/>
        </w:rPr>
        <w:fldChar w:fldCharType="separate"/>
      </w:r>
      <w:r>
        <w:rPr>
          <w:rStyle w:val="5"/>
          <w:rFonts w:hint="eastAsia" w:ascii="仿宋" w:hAnsi="仿宋" w:eastAsia="仿宋" w:cs="仿宋"/>
          <w:color w:val="auto"/>
          <w:sz w:val="32"/>
          <w:szCs w:val="32"/>
        </w:rPr>
        <w:t>https://ucc.fltrp.com</w:t>
      </w:r>
      <w:r>
        <w:rPr>
          <w:rFonts w:ascii="仿宋" w:hAnsi="仿宋" w:eastAsia="仿宋" w:cs="仿宋"/>
          <w:sz w:val="32"/>
          <w:szCs w:val="32"/>
        </w:rPr>
        <w:fldChar w:fldCharType="end"/>
      </w:r>
      <w:r>
        <w:rPr>
          <w:rFonts w:hint="eastAsia" w:ascii="仿宋" w:hAnsi="仿宋" w:eastAsia="仿宋" w:cs="仿宋"/>
          <w:sz w:val="32"/>
          <w:szCs w:val="32"/>
        </w:rPr>
        <w:t>“选手报名/参赛”页面注册报名。</w:t>
      </w:r>
      <w:r>
        <w:rPr>
          <w:rFonts w:hint="eastAsia" w:ascii="仿宋" w:hAnsi="仿宋" w:eastAsia="仿宋" w:cs="仿宋"/>
          <w:sz w:val="32"/>
          <w:szCs w:val="32"/>
          <w:lang w:val="en-US" w:eastAsia="zh-CN"/>
        </w:rPr>
        <w:t>(注：</w:t>
      </w:r>
      <w:r>
        <w:rPr>
          <w:rFonts w:hint="eastAsia" w:ascii="仿宋" w:hAnsi="仿宋" w:eastAsia="仿宋" w:cs="仿宋"/>
          <w:sz w:val="32"/>
          <w:szCs w:val="32"/>
        </w:rPr>
        <w:t>按照</w:t>
      </w:r>
      <w:r>
        <w:rPr>
          <w:rFonts w:hint="eastAsia" w:ascii="仿宋" w:hAnsi="仿宋" w:eastAsia="仿宋" w:cs="仿宋"/>
          <w:sz w:val="32"/>
          <w:szCs w:val="32"/>
          <w:lang w:val="en-US" w:eastAsia="zh-CN"/>
        </w:rPr>
        <w:t>大赛官网</w:t>
      </w:r>
      <w:r>
        <w:rPr>
          <w:rFonts w:hint="eastAsia" w:ascii="仿宋" w:hAnsi="仿宋" w:eastAsia="仿宋" w:cs="仿宋"/>
          <w:sz w:val="32"/>
          <w:szCs w:val="32"/>
        </w:rPr>
        <w:t>提示注册并报名，请务必牢记账号和密码，以免影响比赛登录。选手注册所填写的个人信息</w:t>
      </w:r>
      <w:r>
        <w:rPr>
          <w:rFonts w:hint="eastAsia" w:ascii="仿宋" w:hAnsi="仿宋" w:eastAsia="仿宋" w:cs="仿宋"/>
          <w:sz w:val="32"/>
          <w:szCs w:val="32"/>
          <w:lang w:val="en-US" w:eastAsia="zh-CN"/>
        </w:rPr>
        <w:t>务必</w:t>
      </w:r>
      <w:r>
        <w:rPr>
          <w:rFonts w:hint="eastAsia" w:ascii="仿宋" w:hAnsi="仿宋" w:eastAsia="仿宋" w:cs="仿宋"/>
          <w:sz w:val="32"/>
          <w:szCs w:val="32"/>
        </w:rPr>
        <w:t>须准确、真实，如经组委会查证与真实情况不符，将取消参赛资格。因学生未按照指令进行的操作引起的问题，学生自行负责后果。</w:t>
      </w:r>
      <w:r>
        <w:rPr>
          <w:rFonts w:hint="eastAsia" w:ascii="仿宋" w:hAnsi="仿宋" w:eastAsia="仿宋" w:cs="仿宋"/>
          <w:sz w:val="32"/>
          <w:szCs w:val="32"/>
          <w:lang w:val="en-US" w:eastAsia="zh-CN"/>
        </w:rPr>
        <w:t>)</w:t>
      </w:r>
    </w:p>
    <w:p>
      <w:pPr>
        <w:pStyle w:val="6"/>
        <w:numPr>
          <w:ilvl w:val="0"/>
          <w:numId w:val="0"/>
        </w:num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参赛选手</w:t>
      </w:r>
      <w:r>
        <w:rPr>
          <w:rFonts w:hint="eastAsia" w:ascii="仿宋" w:hAnsi="仿宋" w:eastAsia="仿宋" w:cs="仿宋"/>
          <w:sz w:val="32"/>
          <w:szCs w:val="32"/>
          <w:lang w:val="en-US" w:eastAsia="zh-CN"/>
        </w:rPr>
        <w:t>需</w:t>
      </w:r>
      <w:r>
        <w:rPr>
          <w:rFonts w:hint="default" w:ascii="仿宋" w:hAnsi="仿宋" w:eastAsia="仿宋" w:cs="仿宋"/>
          <w:sz w:val="32"/>
          <w:szCs w:val="32"/>
          <w:lang w:val="en-US" w:eastAsia="zh-CN"/>
        </w:rPr>
        <w:t>加入</w:t>
      </w:r>
      <w:r>
        <w:rPr>
          <w:rFonts w:hint="eastAsia" w:ascii="仿宋" w:hAnsi="仿宋" w:eastAsia="仿宋" w:cs="仿宋"/>
          <w:sz w:val="32"/>
          <w:szCs w:val="32"/>
          <w:lang w:val="en-US" w:eastAsia="zh-CN"/>
        </w:rPr>
        <w:t>笔译</w:t>
      </w:r>
      <w:r>
        <w:rPr>
          <w:rFonts w:hint="default" w:ascii="仿宋" w:hAnsi="仿宋" w:eastAsia="仿宋" w:cs="仿宋"/>
          <w:sz w:val="32"/>
          <w:szCs w:val="32"/>
          <w:lang w:val="en-US" w:eastAsia="zh-CN"/>
        </w:rPr>
        <w:t>大赛齐齐哈尔医学院赛区QQ群。</w:t>
      </w:r>
      <w:r>
        <w:rPr>
          <w:rFonts w:hint="eastAsia" w:ascii="仿宋" w:hAnsi="仿宋" w:eastAsia="仿宋" w:cs="仿宋"/>
          <w:sz w:val="32"/>
          <w:szCs w:val="32"/>
          <w:lang w:val="en-US" w:eastAsia="zh-CN"/>
        </w:rPr>
        <w:t>请及时关注群内消息，如因个人原因错过赛事消息，个人承担后果。</w:t>
      </w:r>
    </w:p>
    <w:p>
      <w:pPr>
        <w:pStyle w:val="6"/>
        <w:numPr>
          <w:ilvl w:val="0"/>
          <w:numId w:val="0"/>
        </w:numPr>
        <w:ind w:leftChars="200"/>
        <w:rPr>
          <w:rFonts w:hint="default" w:ascii="仿宋" w:hAnsi="仿宋" w:eastAsia="仿宋" w:cs="仿宋"/>
          <w:sz w:val="32"/>
          <w:szCs w:val="32"/>
          <w:lang w:val="en-US" w:eastAsia="zh-CN"/>
        </w:rPr>
      </w:pPr>
      <w:r>
        <w:rPr>
          <w:rFonts w:ascii="宋体" w:hAnsi="宋体" w:eastAsia="宋体" w:cs="宋体"/>
          <w:sz w:val="24"/>
          <w:szCs w:val="24"/>
        </w:rPr>
        <w:drawing>
          <wp:inline distT="0" distB="0" distL="114300" distR="114300">
            <wp:extent cx="2130425" cy="2463800"/>
            <wp:effectExtent l="0" t="0" r="3175" b="0"/>
            <wp:docPr id="9"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descr="IMG_256"/>
                    <pic:cNvPicPr>
                      <a:picLocks noChangeAspect="1"/>
                    </pic:cNvPicPr>
                  </pic:nvPicPr>
                  <pic:blipFill>
                    <a:blip r:embed="rId4"/>
                    <a:stretch>
                      <a:fillRect/>
                    </a:stretch>
                  </pic:blipFill>
                  <pic:spPr>
                    <a:xfrm>
                      <a:off x="0" y="0"/>
                      <a:ext cx="2130425" cy="2463800"/>
                    </a:xfrm>
                    <a:prstGeom prst="rect">
                      <a:avLst/>
                    </a:prstGeom>
                    <a:noFill/>
                    <a:ln w="9525">
                      <a:noFill/>
                    </a:ln>
                  </pic:spPr>
                </pic:pic>
              </a:graphicData>
            </a:graphic>
          </wp:inline>
        </w:drawing>
      </w:r>
    </w:p>
    <w:p>
      <w:pPr>
        <w:rPr>
          <w:rFonts w:hint="eastAsia" w:ascii="仿宋" w:hAnsi="仿宋" w:eastAsia="仿宋" w:cs="仿宋"/>
          <w:sz w:val="32"/>
          <w:szCs w:val="32"/>
        </w:rPr>
      </w:pPr>
    </w:p>
    <w:p>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rPr>
        <w:t>（2）组织方式：学生参加大赛组委会组织的全国统一</w:t>
      </w:r>
      <w:r>
        <w:rPr>
          <w:rFonts w:ascii="仿宋" w:hAnsi="仿宋" w:eastAsia="仿宋" w:cs="仿宋"/>
          <w:sz w:val="32"/>
          <w:szCs w:val="32"/>
        </w:rPr>
        <w:t>线上初赛</w:t>
      </w:r>
      <w:r>
        <w:rPr>
          <w:rFonts w:hint="eastAsia" w:ascii="仿宋" w:hAnsi="仿宋" w:eastAsia="仿宋" w:cs="仿宋"/>
          <w:sz w:val="32"/>
          <w:szCs w:val="32"/>
        </w:rPr>
        <w:t>，时间为2024年9月21日</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具体比赛时间，地点QQ群内通知。</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（3）比赛题目：全国统一线上初赛赛题由大赛组委会提供，包括客观题若干道、英译汉（非文学翻译）1篇、汉译英（非文学翻译）1篇。</w:t>
      </w:r>
    </w:p>
    <w:p>
      <w:pPr>
        <w:ind w:firstLine="640" w:firstLineChars="200"/>
        <w:rPr>
          <w:rFonts w:ascii="楷体" w:hAnsi="楷体" w:eastAsia="楷体" w:cs="楷体"/>
          <w:sz w:val="32"/>
          <w:szCs w:val="32"/>
        </w:rPr>
      </w:pPr>
      <w:r>
        <w:rPr>
          <w:rFonts w:hint="eastAsia" w:ascii="楷体" w:hAnsi="楷体" w:eastAsia="楷体" w:cs="楷体"/>
          <w:sz w:val="32"/>
          <w:szCs w:val="32"/>
        </w:rPr>
        <w:t>（二）大赛内容</w:t>
      </w:r>
    </w:p>
    <w:p>
      <w:pPr>
        <w:ind w:firstLine="640" w:firstLineChars="200"/>
        <w:rPr>
          <w:rFonts w:ascii="仿宋" w:hAnsi="仿宋" w:eastAsia="仿宋" w:cs="仿宋"/>
          <w:sz w:val="32"/>
          <w:szCs w:val="32"/>
        </w:rPr>
      </w:pPr>
      <w:r>
        <w:rPr>
          <w:rFonts w:hint="eastAsia" w:ascii="仿宋" w:hAnsi="仿宋" w:eastAsia="仿宋" w:cs="仿宋"/>
          <w:sz w:val="32"/>
          <w:szCs w:val="32"/>
        </w:rPr>
        <w:t>笔译赛题考查汉英翻译能力，涵盖习近平新时代中国特色社会主义思想核心内容，涉及经济建设、政治建设、文化建设、社会建设和生态文明建设等领域的重要话题，包括习近平新时代中国特色社会主义思想关键术语和中华思想文化术语的翻译及阐释、中国时政文献语篇翻译、文学作品选篇翻译、视频字幕翻译等。部分赛题素材选自《习近平谈治国理政》第一卷、第二卷、第三卷、第四卷和党的二十大报告等。</w:t>
      </w:r>
    </w:p>
    <w:p>
      <w:pPr>
        <w:pStyle w:val="2"/>
        <w:spacing w:before="0" w:after="0" w:line="560" w:lineRule="exact"/>
        <w:jc w:val="both"/>
        <w:rPr>
          <w:rFonts w:hint="eastAsia" w:ascii="仿宋" w:hAnsi="仿宋" w:eastAsia="仿宋" w:cs="仿宋"/>
          <w:b w:val="0"/>
          <w:bCs w:val="0"/>
          <w:kern w:val="2"/>
          <w:sz w:val="32"/>
          <w:szCs w:val="32"/>
          <w:lang w:val="en-US" w:eastAsia="zh-CN" w:bidi="ar-SA"/>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JhNjVlMmIxOGNjODJkYTdlNDRkYjNiYTAzNzUwZGUifQ=="/>
  </w:docVars>
  <w:rsids>
    <w:rsidRoot w:val="05D373EA"/>
    <w:rsid w:val="05D373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Title"/>
    <w:basedOn w:val="1"/>
    <w:next w:val="1"/>
    <w:qFormat/>
    <w:uiPriority w:val="10"/>
    <w:pPr>
      <w:spacing w:before="240" w:after="60"/>
      <w:jc w:val="center"/>
      <w:outlineLvl w:val="0"/>
    </w:pPr>
    <w:rPr>
      <w:rFonts w:eastAsia="宋体" w:asciiTheme="majorHAnsi" w:hAnsiTheme="majorHAnsi" w:cstheme="majorBidi"/>
      <w:b/>
      <w:bCs/>
      <w:sz w:val="32"/>
      <w:szCs w:val="32"/>
    </w:rPr>
  </w:style>
  <w:style w:type="character" w:styleId="5">
    <w:name w:val="Hyperlink"/>
    <w:basedOn w:val="4"/>
    <w:unhideWhenUsed/>
    <w:qFormat/>
    <w:uiPriority w:val="0"/>
    <w:rPr>
      <w:color w:val="0000FF"/>
      <w:u w:val="single"/>
    </w:rPr>
  </w:style>
  <w:style w:type="paragraph" w:styleId="6">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Office_12.1.0.15946_F1E327BC-269C-435d-A152-05C5408002CA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2024-08-23T03:01:00Z</dcterms:created>
  <dc:creator>双急流</dc:creator>
  <cp:lastModifiedBy>双急流</cp:lastModifiedBy>
  <dcterms:modified xsi:type="dcterms:W3CDTF">2024-08-23T03:02:37Z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2052-12.1.0.15946</vt:lpwstr>
  </property>
  <property fmtid="{D5CDD505-2E9C-101B-9397-08002B2CF9AE}" pid="3" name="ICV">
    <vt:lpwstr>DAE82DD543C44CD1A356B06DA9C68F82_11</vt:lpwstr>
  </property>
</Properties>
</file>